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9DC" w:rsidRDefault="006579DC" w:rsidP="00036BB1">
      <w:pPr>
        <w:autoSpaceDE w:val="0"/>
        <w:autoSpaceDN w:val="0"/>
        <w:adjustRightInd w:val="0"/>
        <w:jc w:val="both"/>
      </w:pPr>
    </w:p>
    <w:p w:rsidR="006579DC" w:rsidRDefault="00B621FF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4pt;height:54pt;visibility:visible">
            <v:imagedata r:id="rId5" o:title=""/>
          </v:shape>
        </w:pict>
      </w:r>
    </w:p>
    <w:p w:rsidR="006579DC" w:rsidRDefault="006579DC" w:rsidP="00036BB1">
      <w:pPr>
        <w:rPr>
          <w:rFonts w:ascii="Times New Roman" w:hAnsi="Times New Roman"/>
          <w:b/>
          <w:sz w:val="24"/>
          <w:szCs w:val="24"/>
        </w:rPr>
      </w:pP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579DC" w:rsidRDefault="006579DC" w:rsidP="00A65687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579DC" w:rsidRPr="00A65687" w:rsidRDefault="006579DC" w:rsidP="00A656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6579DC" w:rsidRPr="005015E5" w:rsidRDefault="006579DC" w:rsidP="00036BB1">
      <w:pPr>
        <w:rPr>
          <w:rFonts w:ascii="Times New Roman" w:hAnsi="Times New Roman"/>
          <w:b/>
          <w:sz w:val="24"/>
          <w:szCs w:val="24"/>
          <w:u w:val="single"/>
        </w:rPr>
      </w:pPr>
      <w:r w:rsidRPr="005015E5">
        <w:rPr>
          <w:rFonts w:ascii="Times New Roman" w:hAnsi="Times New Roman"/>
          <w:b/>
          <w:sz w:val="24"/>
          <w:szCs w:val="24"/>
          <w:u w:val="single"/>
        </w:rPr>
        <w:t xml:space="preserve">« </w:t>
      </w:r>
      <w:r w:rsidR="00F37AD1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9A6448">
        <w:rPr>
          <w:rFonts w:ascii="Times New Roman" w:hAnsi="Times New Roman"/>
          <w:b/>
          <w:sz w:val="24"/>
          <w:szCs w:val="24"/>
          <w:u w:val="single"/>
        </w:rPr>
        <w:t>24</w:t>
      </w:r>
      <w:r w:rsidR="00F37AD1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8744E1" w:rsidRPr="005015E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5015E5">
        <w:rPr>
          <w:rFonts w:ascii="Times New Roman" w:hAnsi="Times New Roman"/>
          <w:b/>
          <w:sz w:val="24"/>
          <w:szCs w:val="24"/>
          <w:u w:val="single"/>
        </w:rPr>
        <w:t xml:space="preserve">»  </w:t>
      </w:r>
      <w:r w:rsidR="009A6448">
        <w:rPr>
          <w:rFonts w:ascii="Times New Roman" w:hAnsi="Times New Roman"/>
          <w:b/>
          <w:sz w:val="24"/>
          <w:szCs w:val="24"/>
          <w:u w:val="single"/>
        </w:rPr>
        <w:t xml:space="preserve">апреля </w:t>
      </w:r>
      <w:r w:rsidR="00B94C26">
        <w:rPr>
          <w:rFonts w:ascii="Times New Roman" w:hAnsi="Times New Roman"/>
          <w:b/>
          <w:sz w:val="24"/>
          <w:szCs w:val="24"/>
          <w:u w:val="single"/>
        </w:rPr>
        <w:t xml:space="preserve">   2019</w:t>
      </w:r>
      <w:r w:rsidR="00AE482C" w:rsidRPr="005015E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5015E5">
        <w:rPr>
          <w:rFonts w:ascii="Times New Roman" w:hAnsi="Times New Roman"/>
          <w:b/>
          <w:sz w:val="24"/>
          <w:szCs w:val="24"/>
          <w:u w:val="single"/>
        </w:rPr>
        <w:t xml:space="preserve">  года </w:t>
      </w:r>
      <w:r w:rsidR="008744E1" w:rsidRPr="005015E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5015E5">
        <w:rPr>
          <w:rFonts w:ascii="Times New Roman" w:hAnsi="Times New Roman"/>
          <w:b/>
          <w:sz w:val="24"/>
          <w:szCs w:val="24"/>
          <w:u w:val="single"/>
        </w:rPr>
        <w:t xml:space="preserve">№  </w:t>
      </w:r>
      <w:r w:rsidR="009A6448">
        <w:rPr>
          <w:rFonts w:ascii="Times New Roman" w:hAnsi="Times New Roman"/>
          <w:b/>
          <w:sz w:val="24"/>
          <w:szCs w:val="24"/>
          <w:u w:val="single"/>
        </w:rPr>
        <w:t>24</w:t>
      </w:r>
    </w:p>
    <w:p w:rsidR="006579DC" w:rsidRDefault="006579DC" w:rsidP="00036B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D33886" w:rsidRDefault="006579DC" w:rsidP="00036BB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«Об утверждении отчета об исполнении </w:t>
      </w:r>
    </w:p>
    <w:p w:rsidR="00D33886" w:rsidRDefault="006579DC" w:rsidP="00036BB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бюджета Крутогоровского сельского   </w:t>
      </w:r>
    </w:p>
    <w:p w:rsidR="006579DC" w:rsidRDefault="006579DC" w:rsidP="00036B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поселения   </w:t>
      </w:r>
      <w:r w:rsidR="00473A97">
        <w:rPr>
          <w:rFonts w:ascii="Times New Roman" w:hAnsi="Times New Roman"/>
          <w:b/>
          <w:sz w:val="24"/>
          <w:szCs w:val="24"/>
        </w:rPr>
        <w:t xml:space="preserve">за </w:t>
      </w:r>
      <w:r w:rsidR="009A6448">
        <w:rPr>
          <w:rFonts w:ascii="Times New Roman" w:hAnsi="Times New Roman"/>
          <w:b/>
          <w:sz w:val="24"/>
          <w:szCs w:val="24"/>
        </w:rPr>
        <w:t xml:space="preserve"> первый квартал  2019</w:t>
      </w:r>
      <w:r w:rsidR="000B76BC">
        <w:rPr>
          <w:rFonts w:ascii="Times New Roman" w:hAnsi="Times New Roman"/>
          <w:b/>
          <w:sz w:val="24"/>
          <w:szCs w:val="24"/>
        </w:rPr>
        <w:t xml:space="preserve">  год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 частью 5статьи 264.2 Бюджетного кодекса Российской Федерации, статьей 60 Устава Крутогоровского сельского поселения, статьями 77, 78 Положения «О бюджетном процессе в </w:t>
      </w:r>
      <w:r w:rsidR="00E34B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Крутогоровском сельском поселении»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6579DC" w:rsidRPr="00A65687" w:rsidRDefault="006579DC" w:rsidP="00A65687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 xml:space="preserve">  Утвердить исполнение бюджета Крутогоровского сельского поселения за</w:t>
      </w:r>
      <w:r w:rsidR="009A6448">
        <w:rPr>
          <w:rFonts w:ascii="Times New Roman" w:hAnsi="Times New Roman"/>
          <w:sz w:val="24"/>
          <w:szCs w:val="24"/>
        </w:rPr>
        <w:t xml:space="preserve"> первый квартал</w:t>
      </w:r>
      <w:r w:rsidRPr="00A65687">
        <w:rPr>
          <w:rFonts w:ascii="Times New Roman" w:hAnsi="Times New Roman"/>
          <w:sz w:val="24"/>
          <w:szCs w:val="24"/>
        </w:rPr>
        <w:t xml:space="preserve">        </w:t>
      </w:r>
      <w:r w:rsidR="002841B8">
        <w:rPr>
          <w:rFonts w:ascii="Times New Roman" w:hAnsi="Times New Roman"/>
          <w:sz w:val="24"/>
          <w:szCs w:val="24"/>
        </w:rPr>
        <w:t xml:space="preserve"> </w:t>
      </w:r>
      <w:r w:rsidR="000B76BC">
        <w:rPr>
          <w:rFonts w:ascii="Times New Roman" w:hAnsi="Times New Roman"/>
          <w:sz w:val="24"/>
          <w:szCs w:val="24"/>
        </w:rPr>
        <w:t xml:space="preserve"> </w:t>
      </w:r>
      <w:r w:rsidR="009A6448">
        <w:rPr>
          <w:rFonts w:ascii="Times New Roman" w:hAnsi="Times New Roman"/>
          <w:sz w:val="24"/>
          <w:szCs w:val="24"/>
        </w:rPr>
        <w:t xml:space="preserve"> 2019</w:t>
      </w:r>
      <w:r w:rsidR="00D33886">
        <w:rPr>
          <w:rFonts w:ascii="Times New Roman" w:hAnsi="Times New Roman"/>
          <w:sz w:val="24"/>
          <w:szCs w:val="24"/>
        </w:rPr>
        <w:t xml:space="preserve"> г.</w:t>
      </w:r>
      <w:r w:rsidRPr="00A65687">
        <w:rPr>
          <w:rFonts w:ascii="Times New Roman" w:hAnsi="Times New Roman"/>
          <w:sz w:val="24"/>
          <w:szCs w:val="24"/>
        </w:rPr>
        <w:t xml:space="preserve">, по доходам в общей сумме     </w:t>
      </w:r>
      <w:r w:rsidR="009A6448">
        <w:rPr>
          <w:rFonts w:ascii="Times New Roman" w:hAnsi="Times New Roman"/>
          <w:sz w:val="24"/>
          <w:szCs w:val="24"/>
        </w:rPr>
        <w:t>4301,</w:t>
      </w:r>
      <w:proofErr w:type="gramStart"/>
      <w:r w:rsidR="009A6448">
        <w:rPr>
          <w:rFonts w:ascii="Times New Roman" w:hAnsi="Times New Roman"/>
          <w:sz w:val="24"/>
          <w:szCs w:val="24"/>
        </w:rPr>
        <w:t>656</w:t>
      </w:r>
      <w:r w:rsidRPr="00A65687">
        <w:rPr>
          <w:rFonts w:ascii="Times New Roman" w:hAnsi="Times New Roman"/>
          <w:sz w:val="24"/>
          <w:szCs w:val="24"/>
        </w:rPr>
        <w:t xml:space="preserve">  тыс.</w:t>
      </w:r>
      <w:proofErr w:type="gramEnd"/>
      <w:r w:rsidRPr="00A65687">
        <w:rPr>
          <w:rFonts w:ascii="Times New Roman" w:hAnsi="Times New Roman"/>
          <w:sz w:val="24"/>
          <w:szCs w:val="24"/>
        </w:rPr>
        <w:t xml:space="preserve"> рублей  и по расходам в общей сумме      </w:t>
      </w:r>
      <w:r w:rsidR="009A6448">
        <w:rPr>
          <w:rFonts w:ascii="Times New Roman" w:hAnsi="Times New Roman"/>
          <w:sz w:val="24"/>
          <w:szCs w:val="24"/>
        </w:rPr>
        <w:t xml:space="preserve">5479,668  </w:t>
      </w:r>
      <w:r w:rsidRPr="00A65687">
        <w:rPr>
          <w:rFonts w:ascii="Times New Roman" w:hAnsi="Times New Roman"/>
          <w:sz w:val="24"/>
          <w:szCs w:val="24"/>
        </w:rPr>
        <w:t xml:space="preserve">  тыс. рублей  с превышением </w:t>
      </w:r>
      <w:r w:rsidR="00B94C26">
        <w:rPr>
          <w:rFonts w:ascii="Times New Roman" w:hAnsi="Times New Roman"/>
          <w:sz w:val="24"/>
          <w:szCs w:val="24"/>
        </w:rPr>
        <w:t xml:space="preserve">расходной </w:t>
      </w:r>
      <w:r w:rsidR="00943E0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 xml:space="preserve">части в сумме      </w:t>
      </w:r>
      <w:r w:rsidR="00943E06">
        <w:rPr>
          <w:rFonts w:ascii="Times New Roman" w:hAnsi="Times New Roman"/>
          <w:sz w:val="24"/>
          <w:szCs w:val="24"/>
        </w:rPr>
        <w:t xml:space="preserve"> </w:t>
      </w:r>
      <w:r w:rsidR="009A6448">
        <w:rPr>
          <w:rFonts w:ascii="Times New Roman" w:hAnsi="Times New Roman"/>
          <w:sz w:val="24"/>
          <w:szCs w:val="24"/>
        </w:rPr>
        <w:t>1178,011</w:t>
      </w:r>
      <w:r w:rsidR="00943E06"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 xml:space="preserve">  тыс. рублей</w:t>
      </w:r>
      <w:r w:rsidR="00943E06">
        <w:rPr>
          <w:rFonts w:ascii="Times New Roman" w:hAnsi="Times New Roman"/>
          <w:sz w:val="24"/>
          <w:szCs w:val="24"/>
        </w:rPr>
        <w:t>,</w:t>
      </w:r>
      <w:r w:rsidRPr="00A65687">
        <w:rPr>
          <w:rFonts w:ascii="Times New Roman" w:hAnsi="Times New Roman"/>
          <w:sz w:val="24"/>
          <w:szCs w:val="24"/>
        </w:rPr>
        <w:t xml:space="preserve"> согласно приложения</w:t>
      </w:r>
      <w:r>
        <w:rPr>
          <w:rFonts w:ascii="Times New Roman" w:hAnsi="Times New Roman"/>
          <w:sz w:val="24"/>
          <w:szCs w:val="24"/>
        </w:rPr>
        <w:t xml:space="preserve">  1.</w:t>
      </w:r>
    </w:p>
    <w:p w:rsidR="006579DC" w:rsidRPr="00A65687" w:rsidRDefault="006579DC" w:rsidP="00A65687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A65687">
        <w:rPr>
          <w:rFonts w:ascii="Times New Roman" w:hAnsi="Times New Roman"/>
          <w:sz w:val="24"/>
          <w:szCs w:val="24"/>
        </w:rPr>
        <w:t>Направить отчет об исполнении бюджета Крутогоровского сельского поселения за</w:t>
      </w:r>
      <w:r w:rsidR="00A2705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9A6448">
        <w:rPr>
          <w:rFonts w:ascii="Times New Roman" w:hAnsi="Times New Roman"/>
          <w:sz w:val="24"/>
          <w:szCs w:val="24"/>
        </w:rPr>
        <w:t>первый  квартал</w:t>
      </w:r>
      <w:proofErr w:type="gramEnd"/>
      <w:r w:rsidR="009A6448">
        <w:rPr>
          <w:rFonts w:ascii="Times New Roman" w:hAnsi="Times New Roman"/>
          <w:sz w:val="24"/>
          <w:szCs w:val="24"/>
        </w:rPr>
        <w:t xml:space="preserve"> </w:t>
      </w:r>
      <w:r w:rsidR="00B94C26">
        <w:rPr>
          <w:rFonts w:ascii="Times New Roman" w:hAnsi="Times New Roman"/>
          <w:sz w:val="24"/>
          <w:szCs w:val="24"/>
        </w:rPr>
        <w:t xml:space="preserve"> </w:t>
      </w:r>
      <w:r w:rsidR="000B76BC">
        <w:rPr>
          <w:rFonts w:ascii="Times New Roman" w:hAnsi="Times New Roman"/>
          <w:sz w:val="24"/>
          <w:szCs w:val="24"/>
        </w:rPr>
        <w:t>201</w:t>
      </w:r>
      <w:r w:rsidR="009A6448">
        <w:rPr>
          <w:rFonts w:ascii="Times New Roman" w:hAnsi="Times New Roman"/>
          <w:sz w:val="24"/>
          <w:szCs w:val="24"/>
        </w:rPr>
        <w:t>9</w:t>
      </w:r>
      <w:r w:rsidRPr="00A65687">
        <w:rPr>
          <w:rFonts w:ascii="Times New Roman" w:hAnsi="Times New Roman"/>
          <w:sz w:val="24"/>
          <w:szCs w:val="24"/>
        </w:rPr>
        <w:t xml:space="preserve"> года в Собрание депутатов Крутогоровского сельского поселения и Контрольно-счетную комиссию Крутогоровского сельского поселения.</w:t>
      </w:r>
    </w:p>
    <w:p w:rsidR="006579DC" w:rsidRPr="00A65687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3. Настоящее Постановление вступает в силу после дня его официального опубликования (обнародования).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Крутогоровского           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сельского  поселения                                                             Г.Н. Овчаренко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21FF" w:rsidRDefault="00B621FF" w:rsidP="00B621FF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Arial" w:hAnsi="Arial" w:cs="Arial"/>
          <w:sz w:val="24"/>
          <w:szCs w:val="24"/>
        </w:rPr>
        <w:sectPr w:rsidR="00B621FF" w:rsidSect="002C6CA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621FF" w:rsidRDefault="00B621FF" w:rsidP="00B621FF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Arial" w:hAnsi="Arial" w:cs="Arial"/>
          <w:sz w:val="24"/>
          <w:szCs w:val="24"/>
        </w:rPr>
      </w:pPr>
    </w:p>
    <w:p w:rsidR="00B621FF" w:rsidRDefault="00B621FF" w:rsidP="00B621FF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Приложение №1</w:t>
      </w:r>
    </w:p>
    <w:p w:rsidR="00B621FF" w:rsidRDefault="00B621FF" w:rsidP="00B621FF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К постановлению Главы</w:t>
      </w:r>
    </w:p>
    <w:p w:rsidR="00B621FF" w:rsidRDefault="00B621FF" w:rsidP="00B621FF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Крутогоровского сельского поселения</w:t>
      </w:r>
    </w:p>
    <w:p w:rsidR="00B621FF" w:rsidRDefault="00B621FF" w:rsidP="00B621FF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№ </w:t>
      </w:r>
      <w:proofErr w:type="gramStart"/>
      <w:r>
        <w:rPr>
          <w:rFonts w:ascii="Arial" w:hAnsi="Arial" w:cs="Arial"/>
          <w:sz w:val="18"/>
          <w:szCs w:val="18"/>
        </w:rPr>
        <w:t>24  от</w:t>
      </w:r>
      <w:proofErr w:type="gramEnd"/>
      <w:r>
        <w:rPr>
          <w:rFonts w:ascii="Arial" w:hAnsi="Arial" w:cs="Arial"/>
          <w:sz w:val="18"/>
          <w:szCs w:val="18"/>
        </w:rPr>
        <w:t xml:space="preserve"> «24  »  апреля   2019 г.  </w:t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B621FF" w:rsidTr="00B621FF"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B621FF" w:rsidTr="00B621FF"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shd w:val="clear" w:color="auto" w:fill="FFFFFF"/>
            <w:vAlign w:val="bottom"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Отчет об исполнении бюджета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Крутогоровского сельского поселения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КОДЫ </w:t>
            </w:r>
          </w:p>
        </w:tc>
      </w:tr>
      <w:tr w:rsidR="00B621FF" w:rsidTr="00B621FF"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Форма по ОКУД </w:t>
            </w:r>
          </w:p>
        </w:tc>
        <w:tc>
          <w:tcPr>
            <w:tcW w:w="113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0503151 </w:t>
            </w:r>
          </w:p>
        </w:tc>
      </w:tr>
      <w:tr w:rsidR="00B621FF" w:rsidTr="00B621FF"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 1 апреля 2019 г.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Дата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01.04.2019</w:t>
            </w:r>
          </w:p>
        </w:tc>
      </w:tr>
      <w:tr w:rsidR="00B621FF" w:rsidTr="00B621FF">
        <w:tc>
          <w:tcPr>
            <w:tcW w:w="3408" w:type="dxa"/>
            <w:gridSpan w:val="12"/>
            <w:vMerge w:val="restart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органа, осуществляющего кассовое обслуживание исполнения бюджета</w:t>
            </w:r>
          </w:p>
        </w:tc>
        <w:tc>
          <w:tcPr>
            <w:tcW w:w="4544" w:type="dxa"/>
            <w:gridSpan w:val="16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Федерального казначейства по Камчатскому краю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по ОКПО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22915486</w:t>
            </w:r>
          </w:p>
        </w:tc>
      </w:tr>
      <w:tr w:rsidR="00B621FF" w:rsidTr="00B621FF">
        <w:tc>
          <w:tcPr>
            <w:tcW w:w="11644" w:type="dxa"/>
            <w:gridSpan w:val="12"/>
            <w:vMerge/>
            <w:vAlign w:val="center"/>
            <w:hideMark/>
          </w:tcPr>
          <w:p w:rsidR="00B621FF" w:rsidRDefault="00B621F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04" w:type="dxa"/>
            <w:gridSpan w:val="16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B621FF" w:rsidRDefault="00B621F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Глава по БК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100</w:t>
            </w:r>
          </w:p>
        </w:tc>
      </w:tr>
      <w:tr w:rsidR="00B621FF" w:rsidTr="00B621FF">
        <w:tc>
          <w:tcPr>
            <w:tcW w:w="3408" w:type="dxa"/>
            <w:gridSpan w:val="12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бюджета 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(публично – правового образования)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Бюджет Крутогоровского сельского поселения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по ОКТМО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30613403 </w:t>
            </w:r>
          </w:p>
        </w:tc>
      </w:tr>
      <w:tr w:rsidR="00B621FF" w:rsidTr="00B621FF">
        <w:tc>
          <w:tcPr>
            <w:tcW w:w="3408" w:type="dxa"/>
            <w:gridSpan w:val="12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Периодичность: месячная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B621FF" w:rsidTr="00B621FF">
        <w:tc>
          <w:tcPr>
            <w:tcW w:w="3408" w:type="dxa"/>
            <w:gridSpan w:val="12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Единица измерения: руб. </w:t>
            </w:r>
          </w:p>
        </w:tc>
        <w:tc>
          <w:tcPr>
            <w:tcW w:w="4544" w:type="dxa"/>
            <w:gridSpan w:val="16"/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по ОКЕИ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383 </w:t>
            </w:r>
          </w:p>
        </w:tc>
      </w:tr>
    </w:tbl>
    <w:p w:rsidR="00B621FF" w:rsidRDefault="00B621FF" w:rsidP="00B621FF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B621FF" w:rsidTr="00B621FF"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B621FF" w:rsidTr="00B621FF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1. ПОСТУПЛЕНИЯ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Код дохода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деятельность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Итого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Поступления по доходам -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010 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4 301 656,93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4 301 656,93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в том числе: 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100 1030223101 0000 110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51 205,93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51 205,93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инжекторных</w:t>
            </w:r>
            <w:proofErr w:type="spellEnd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100 1030224101 0000 110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357,78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357,78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100 1030225101 0000 110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75 078,46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75 078,46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Доходы от уплаты акцизов на прямогонный бензин, подлежащие распределению между бюджетами субъектов Российской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100 1030226101 0000 110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-10 077,71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-10 077,71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506 657,50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506 657,50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32,17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32,17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182 1050301001 1000 110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47 547,90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47 547,90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182 1050301001 2100 110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3 648,90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3 648,90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182 1060103010 1000 110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185,00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185,00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182 1060603310 1000 110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156 761,00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156 761,00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Государственная пошлина  за совершение  </w:t>
            </w:r>
            <w:proofErr w:type="spell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наториальных</w:t>
            </w:r>
            <w:proofErr w:type="spellEnd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</w:t>
            </w:r>
            <w:proofErr w:type="spell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наториальных</w:t>
            </w:r>
            <w:proofErr w:type="spellEnd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действий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932 1080402001 1000 110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2 400,00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2 400,00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932 1110904510 0000 120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172 489,00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172 489,00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Невыясненные поступления, зачисляемые в бюджеты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932 1170105010 0000 180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151 420,00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151 420,00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932 2021500110 0000 150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1 449 155,00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1 449 155,00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932 2021500210 0000 150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1 246 328,00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1 246 328,00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932 2023511810 0000 150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45 650,00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45 650,00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932 2024999910 0000 150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402 818,00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402 818,00</w:t>
            </w:r>
          </w:p>
        </w:tc>
      </w:tr>
      <w:tr w:rsidR="00B621FF" w:rsidTr="00B621FF"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B621FF" w:rsidRDefault="00B621FF" w:rsidP="00B621FF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B621FF" w:rsidRDefault="00B621FF" w:rsidP="00B621FF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4"/>
          <w:szCs w:val="4"/>
        </w:rPr>
      </w:pPr>
      <w:r>
        <w:rPr>
          <w:rFonts w:ascii="Arial" w:hAnsi="Arial" w:cs="Arial"/>
          <w:sz w:val="24"/>
          <w:szCs w:val="24"/>
        </w:rPr>
        <w:br w:type="page"/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B621FF" w:rsidTr="00B621FF"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B621FF" w:rsidTr="00B621FF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2. ВЫБЫТИЯ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деятельность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Итого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Выбытия на расходы –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5 479 668,10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5 479 668,10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в том числе: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932 0102 5500010100 121 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558 044,46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558 044,46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932 0102 5500010100 129 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168 529,42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168 529,42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340 757,30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340 757,30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10 372,00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10 372,00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102 908,71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102 908,71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19 000,00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216 656,41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216 656,41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налога на имущество организаций и земельного налога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48 508,00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48 508,00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прочих налогов, сборов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68 206,00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68 206,00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789 718,26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789 718,26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206 551,79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206 551,79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113 531,79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113 531,79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22 704,00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22 704,00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6 856,62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6 856,62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5 000,00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932 0408 5500010410 244 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420 458,89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420 458,89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932 0408 5500010420 244 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24 662,57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24 662,57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932 0409 5500010210 244 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44 896,87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44 896,87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932 0409 5500010450 244 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46 092,54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46 092,54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932 0409 5500010460 244 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37 414,27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37 414,27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932 0410 5500010480 242 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33 715,31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33 715,31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932 0410 5500010500 242 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90 661,00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90 661,00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932 0410 5500010510 242 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38 734,49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38 734,49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932 0501 5500010180 244 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141 773,08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141 773,08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932 0501 5500010520 244 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622 877,27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622 877,27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932 0503 5500010200 244 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17 047,32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17 047,32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932 0503 5500010240 244 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51 330,00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51 330,00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932 0503 5500010370 244 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20 010,00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20 010,00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932 0505 5500010290 244 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73 870,27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73 870,27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932 0605 5500010300 244 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23 401,57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23 401,57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112 576,04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112 576,04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Взносы по обязательному социальному страхованию на выплаты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по оплате труда работников и иные выплаты работникам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35 809,95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35 809,95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13 930,00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13 930,00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243 621,25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243 621,25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932 1001 5500020010 321 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39 969,54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39 969,54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932 1102 5500010360 244 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29 965,19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29 965,19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282 483,70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282 483,70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83 196,10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83 196,10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14 410,00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14 410,00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259 216,12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259 216,12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935 0801 5500010310 853 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200,00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Результат кассового обслуживания (дефицит / профицит)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450 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-1 178 011,17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-1 178 011,17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</w:tbl>
    <w:p w:rsidR="00B621FF" w:rsidRDefault="00B621FF" w:rsidP="00B621FF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B621FF" w:rsidRDefault="00B621FF" w:rsidP="00B621FF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4"/>
          <w:szCs w:val="4"/>
        </w:rPr>
      </w:pPr>
      <w:r>
        <w:rPr>
          <w:rFonts w:ascii="Arial" w:hAnsi="Arial" w:cs="Arial"/>
          <w:sz w:val="24"/>
          <w:szCs w:val="24"/>
        </w:rPr>
        <w:br w:type="page"/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B621FF" w:rsidTr="00B621FF"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B621FF" w:rsidTr="00B621FF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3. ПОСТУПЛЕНИЯ И ВЫБЫТИЯ ИСТОЧНИКОВ ФИНАНСИРОВАНИЯ ДЕФИЦИТОВ БЮДЖЕТОВ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деятель- 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ность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Итого 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финансирования дефицита –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1 178 011,17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1 178 011,17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 в том числе: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внутреннего финансирования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198 037,46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198 037,46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из них: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 средств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932 00000000000000510 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198 037,46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198 037,46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внешнего финансирования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Изменение остатков средств</w:t>
            </w:r>
          </w:p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(стр. 710 + стр. 720)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1 178 011,17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-198 037,46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979 973,71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 средств, всего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710 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-4 301 656,93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-198 037,46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-4 499 694,39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100 01050201100000510 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-4 301 656,93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-198 037,46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-4 499 694,39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 средств, всего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5 479 668,10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5 479 668,10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100 01050201100000610 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5 479 668,10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5 479 668,10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Изменение остатков 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(стр. 825 + стр. 826)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(030800000, 030900000)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825 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B621FF" w:rsidTr="00B621F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(021100000, 021200000)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826 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B621FF" w:rsidTr="00B621FF"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B621FF" w:rsidRDefault="00B621FF" w:rsidP="00B621FF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B621FF" w:rsidRDefault="00B621FF" w:rsidP="00B621FF">
      <w:pPr>
        <w:rPr>
          <w:rFonts w:ascii="Times New Roman" w:hAnsi="Times New Roman"/>
          <w:color w:val="000000"/>
          <w:sz w:val="16"/>
          <w:szCs w:val="16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7"/>
        <w:gridCol w:w="795"/>
        <w:gridCol w:w="820"/>
        <w:gridCol w:w="380"/>
        <w:gridCol w:w="359"/>
        <w:gridCol w:w="425"/>
        <w:gridCol w:w="3119"/>
        <w:gridCol w:w="47"/>
        <w:gridCol w:w="378"/>
        <w:gridCol w:w="1304"/>
      </w:tblGrid>
      <w:tr w:rsidR="00B621FF" w:rsidTr="00B621FF">
        <w:trPr>
          <w:gridAfter w:val="2"/>
          <w:wAfter w:w="1682" w:type="dxa"/>
          <w:cantSplit/>
        </w:trPr>
        <w:tc>
          <w:tcPr>
            <w:tcW w:w="1627" w:type="dxa"/>
            <w:shd w:val="clear" w:color="auto" w:fill="FFFFFF"/>
            <w:vAlign w:val="bottom"/>
            <w:hideMark/>
          </w:tcPr>
          <w:p w:rsidR="00B621FF" w:rsidRDefault="00B621F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Глава Крутогоровского сельского поселения  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B621FF" w:rsidRDefault="00B621F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shd w:val="clear" w:color="auto" w:fill="FFFFFF"/>
          </w:tcPr>
          <w:p w:rsidR="00B621FF" w:rsidRDefault="00B621F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B621FF" w:rsidRDefault="00B621F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 Овчаренко Г.Н. </w:t>
            </w:r>
          </w:p>
        </w:tc>
      </w:tr>
      <w:tr w:rsidR="00B621FF" w:rsidTr="00B621FF">
        <w:trPr>
          <w:gridAfter w:val="2"/>
          <w:wAfter w:w="1682" w:type="dxa"/>
          <w:cantSplit/>
        </w:trPr>
        <w:tc>
          <w:tcPr>
            <w:tcW w:w="1627" w:type="dxa"/>
            <w:shd w:val="clear" w:color="auto" w:fill="FFFFFF"/>
            <w:vAlign w:val="bottom"/>
          </w:tcPr>
          <w:p w:rsidR="00B621FF" w:rsidRDefault="00B621F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shd w:val="clear" w:color="auto" w:fill="FFFFFF"/>
          </w:tcPr>
          <w:p w:rsidR="00B621FF" w:rsidRDefault="00B621F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 </w:t>
            </w:r>
          </w:p>
        </w:tc>
      </w:tr>
      <w:tr w:rsidR="00B621FF" w:rsidTr="00B621FF">
        <w:trPr>
          <w:gridAfter w:val="2"/>
          <w:wAfter w:w="1682" w:type="dxa"/>
          <w:cantSplit/>
        </w:trPr>
        <w:tc>
          <w:tcPr>
            <w:tcW w:w="1627" w:type="dxa"/>
            <w:shd w:val="clear" w:color="auto" w:fill="FFFFFF"/>
            <w:vAlign w:val="bottom"/>
            <w:hideMark/>
          </w:tcPr>
          <w:p w:rsidR="00B621FF" w:rsidRDefault="00B621F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Главный бухгалтер 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B621FF" w:rsidRDefault="00B621F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shd w:val="clear" w:color="auto" w:fill="FFFFFF"/>
          </w:tcPr>
          <w:p w:rsidR="00B621FF" w:rsidRDefault="00B621F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B621FF" w:rsidRDefault="00B621F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 Солодухина Н.В. </w:t>
            </w:r>
          </w:p>
        </w:tc>
      </w:tr>
      <w:tr w:rsidR="00B621FF" w:rsidTr="00B621FF">
        <w:trPr>
          <w:gridAfter w:val="2"/>
          <w:wAfter w:w="1682" w:type="dxa"/>
          <w:cantSplit/>
        </w:trPr>
        <w:tc>
          <w:tcPr>
            <w:tcW w:w="1627" w:type="dxa"/>
            <w:shd w:val="clear" w:color="auto" w:fill="FFFFFF"/>
            <w:vAlign w:val="bottom"/>
          </w:tcPr>
          <w:p w:rsidR="00B621FF" w:rsidRDefault="00B621F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shd w:val="clear" w:color="auto" w:fill="FFFFFF"/>
          </w:tcPr>
          <w:p w:rsidR="00B621FF" w:rsidRDefault="00B621F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B621FF" w:rsidTr="00B621FF">
        <w:trPr>
          <w:gridAfter w:val="2"/>
          <w:wAfter w:w="1682" w:type="dxa"/>
          <w:cantSplit/>
        </w:trPr>
        <w:tc>
          <w:tcPr>
            <w:tcW w:w="1627" w:type="dxa"/>
            <w:shd w:val="clear" w:color="auto" w:fill="FFFFFF"/>
            <w:vAlign w:val="bottom"/>
          </w:tcPr>
          <w:p w:rsidR="00B621FF" w:rsidRDefault="00B621F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2"/>
            <w:shd w:val="clear" w:color="auto" w:fill="FFFFFF"/>
          </w:tcPr>
          <w:p w:rsidR="00B621FF" w:rsidRDefault="00B621F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dxa"/>
            <w:shd w:val="clear" w:color="auto" w:fill="FFFFFF"/>
          </w:tcPr>
          <w:p w:rsidR="00B621FF" w:rsidRDefault="00B621F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4"/>
            <w:shd w:val="clear" w:color="auto" w:fill="FFFFFF"/>
          </w:tcPr>
          <w:p w:rsidR="00B621FF" w:rsidRDefault="00B621F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21FF" w:rsidTr="00B621FF">
        <w:trPr>
          <w:cantSplit/>
        </w:trPr>
        <w:tc>
          <w:tcPr>
            <w:tcW w:w="2422" w:type="dxa"/>
            <w:gridSpan w:val="2"/>
            <w:shd w:val="clear" w:color="auto" w:fill="FFFFFF"/>
            <w:vAlign w:val="bottom"/>
            <w:hideMark/>
          </w:tcPr>
          <w:p w:rsidR="00B621FF" w:rsidRDefault="00B621F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Ответственный исполнитель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B621FF" w:rsidRDefault="00B621F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</w:tcPr>
          <w:p w:rsidR="00B621FF" w:rsidRDefault="00B621F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B621FF" w:rsidRDefault="00B621F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Солодухина Н.В. </w:t>
            </w:r>
          </w:p>
        </w:tc>
        <w:tc>
          <w:tcPr>
            <w:tcW w:w="425" w:type="dxa"/>
            <w:gridSpan w:val="2"/>
            <w:shd w:val="clear" w:color="auto" w:fill="FFFFFF"/>
          </w:tcPr>
          <w:p w:rsidR="00B621FF" w:rsidRDefault="00B621F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B621FF" w:rsidRDefault="00B621F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89638320618</w:t>
            </w:r>
          </w:p>
        </w:tc>
      </w:tr>
      <w:tr w:rsidR="00B621FF" w:rsidTr="00B621FF">
        <w:trPr>
          <w:cantSplit/>
        </w:trPr>
        <w:tc>
          <w:tcPr>
            <w:tcW w:w="2422" w:type="dxa"/>
            <w:gridSpan w:val="2"/>
            <w:shd w:val="clear" w:color="auto" w:fill="FFFFFF"/>
            <w:vAlign w:val="bottom"/>
          </w:tcPr>
          <w:p w:rsidR="00B621FF" w:rsidRDefault="00B621F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425" w:type="dxa"/>
            <w:shd w:val="clear" w:color="auto" w:fill="FFFFFF"/>
          </w:tcPr>
          <w:p w:rsidR="00B621FF" w:rsidRDefault="00B621F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  <w:tc>
          <w:tcPr>
            <w:tcW w:w="425" w:type="dxa"/>
            <w:gridSpan w:val="2"/>
            <w:shd w:val="clear" w:color="auto" w:fill="FFFFFF"/>
          </w:tcPr>
          <w:p w:rsidR="00B621FF" w:rsidRDefault="00B621F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B621FF" w:rsidRDefault="00B621F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(телефон)</w:t>
            </w:r>
          </w:p>
        </w:tc>
      </w:tr>
    </w:tbl>
    <w:p w:rsidR="006579DC" w:rsidRPr="00036BB1" w:rsidRDefault="006579DC" w:rsidP="00036BB1">
      <w:pPr>
        <w:rPr>
          <w:szCs w:val="28"/>
        </w:rPr>
      </w:pPr>
      <w:bookmarkStart w:id="0" w:name="_GoBack"/>
      <w:bookmarkEnd w:id="0"/>
    </w:p>
    <w:sectPr w:rsidR="006579DC" w:rsidRPr="00036BB1" w:rsidSect="00B621F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588D"/>
    <w:rsid w:val="00036BB1"/>
    <w:rsid w:val="000B76BC"/>
    <w:rsid w:val="000E5249"/>
    <w:rsid w:val="00135F7A"/>
    <w:rsid w:val="00154287"/>
    <w:rsid w:val="00191655"/>
    <w:rsid w:val="001A25BB"/>
    <w:rsid w:val="001C00B8"/>
    <w:rsid w:val="00232F4F"/>
    <w:rsid w:val="002352B5"/>
    <w:rsid w:val="002635B1"/>
    <w:rsid w:val="002841B8"/>
    <w:rsid w:val="002C6CA9"/>
    <w:rsid w:val="003073AB"/>
    <w:rsid w:val="004468A0"/>
    <w:rsid w:val="00473A97"/>
    <w:rsid w:val="00477D15"/>
    <w:rsid w:val="00480B94"/>
    <w:rsid w:val="004A21D0"/>
    <w:rsid w:val="004F5ACE"/>
    <w:rsid w:val="005015E5"/>
    <w:rsid w:val="005E694D"/>
    <w:rsid w:val="00606C11"/>
    <w:rsid w:val="0065588D"/>
    <w:rsid w:val="006579DC"/>
    <w:rsid w:val="006B350A"/>
    <w:rsid w:val="006F34DA"/>
    <w:rsid w:val="006F43F0"/>
    <w:rsid w:val="007044EB"/>
    <w:rsid w:val="00721FC0"/>
    <w:rsid w:val="007A5B3B"/>
    <w:rsid w:val="00830AA5"/>
    <w:rsid w:val="00874410"/>
    <w:rsid w:val="008744E1"/>
    <w:rsid w:val="00943E06"/>
    <w:rsid w:val="00947352"/>
    <w:rsid w:val="009A6448"/>
    <w:rsid w:val="00A27053"/>
    <w:rsid w:val="00A35040"/>
    <w:rsid w:val="00A65687"/>
    <w:rsid w:val="00AE2F0A"/>
    <w:rsid w:val="00AE482C"/>
    <w:rsid w:val="00B621FF"/>
    <w:rsid w:val="00B94C26"/>
    <w:rsid w:val="00BD0202"/>
    <w:rsid w:val="00C93309"/>
    <w:rsid w:val="00D02812"/>
    <w:rsid w:val="00D33886"/>
    <w:rsid w:val="00D67051"/>
    <w:rsid w:val="00D808A3"/>
    <w:rsid w:val="00DC0F1C"/>
    <w:rsid w:val="00E0075B"/>
    <w:rsid w:val="00E161EB"/>
    <w:rsid w:val="00E34BEE"/>
    <w:rsid w:val="00E35BB3"/>
    <w:rsid w:val="00E45598"/>
    <w:rsid w:val="00E77672"/>
    <w:rsid w:val="00EC1438"/>
    <w:rsid w:val="00F37AD1"/>
    <w:rsid w:val="00F51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4E4974"/>
  <w15:docId w15:val="{1A67C764-9C55-42E5-9D34-A18138E6D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  <w:style w:type="paragraph" w:customStyle="1" w:styleId="msonormal0">
    <w:name w:val="msonormal"/>
    <w:basedOn w:val="a"/>
    <w:rsid w:val="00B621F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2101</Words>
  <Characters>11976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52</cp:revision>
  <cp:lastPrinted>2013-12-25T04:02:00Z</cp:lastPrinted>
  <dcterms:created xsi:type="dcterms:W3CDTF">2013-12-25T03:49:00Z</dcterms:created>
  <dcterms:modified xsi:type="dcterms:W3CDTF">2019-05-20T07:46:00Z</dcterms:modified>
</cp:coreProperties>
</file>