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8A0DF68" wp14:editId="5EA76E7F">
            <wp:extent cx="67056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РАСПОРЯЖЕНИЕ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КРУТОГОРОВСКОГО СЕЛЬСКОГО ПОСЕЛЕНИЯ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B7C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</w:t>
      </w:r>
      <w:r w:rsidR="007B46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02</w:t>
      </w:r>
      <w:r w:rsidRPr="005B7C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» </w:t>
      </w:r>
      <w:r w:rsidR="007B46F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августа</w:t>
      </w:r>
      <w:r w:rsidRPr="005B7C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2019   № </w:t>
      </w:r>
      <w:r w:rsidR="00012C1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97</w:t>
      </w:r>
    </w:p>
    <w:p w:rsidR="005B7C7A" w:rsidRPr="005B7C7A" w:rsidRDefault="005B7C7A" w:rsidP="005B7C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7C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Крутогоровский </w:t>
      </w:r>
    </w:p>
    <w:p w:rsidR="005B7C7A" w:rsidRPr="005B7C7A" w:rsidRDefault="005B7C7A" w:rsidP="005B7C7A">
      <w:pPr>
        <w:spacing w:after="0" w:line="240" w:lineRule="auto"/>
        <w:ind w:right="-766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ind w:right="-766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>«О внесении изменений в план-график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 xml:space="preserve"> размещения заказов на поставку товаров, выполнение работ,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>оказание услуг для обеспечения муниципальных нужд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 xml:space="preserve">Крутогоровского сельского поселения Соболевского 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>муниципального района Камчатского края на  2019 год»</w:t>
      </w:r>
    </w:p>
    <w:p w:rsidR="005B7C7A" w:rsidRPr="005B7C7A" w:rsidRDefault="005B7C7A" w:rsidP="005B7C7A">
      <w:pPr>
        <w:spacing w:after="0" w:line="240" w:lineRule="auto"/>
        <w:ind w:right="-766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 xml:space="preserve">В целях информирования потенциальных участников закупок о предстоящих процедурах закупок, руководствуясь требованиями Федерального закона от </w:t>
      </w:r>
      <w:r w:rsidRPr="005B7C7A">
        <w:rPr>
          <w:rFonts w:ascii="Times New Roman" w:eastAsia="Calibri" w:hAnsi="Times New Roman" w:cs="Times New Roman"/>
          <w:bCs/>
          <w:sz w:val="24"/>
          <w:szCs w:val="24"/>
        </w:rPr>
        <w:t>5 апреля 2013 г. № 44-ФЗ</w:t>
      </w:r>
      <w:r w:rsidRPr="005B7C7A">
        <w:rPr>
          <w:rFonts w:ascii="Times New Roman" w:eastAsia="Calibri" w:hAnsi="Times New Roman" w:cs="Times New Roman"/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</w:t>
      </w: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5B7C7A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5B7C7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B7C7A" w:rsidRPr="005B7C7A" w:rsidRDefault="005B7C7A" w:rsidP="005B7C7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>1. Внести изменения в ежегодный План-график размещения заказов на поставки товаров, выполнение работ, оказание услуг для муниципальных нужд Крутогоровского сельского поселения Соболевского муниципального района на 2019 год согласно Приложению.</w:t>
      </w:r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>2. Контроль по исполнению настоящего распоряжения оставляю за собой.</w:t>
      </w:r>
    </w:p>
    <w:p w:rsidR="005B7C7A" w:rsidRPr="005B7C7A" w:rsidRDefault="005B7C7A" w:rsidP="005B7C7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7C7A" w:rsidRPr="005B7C7A" w:rsidRDefault="005B7C7A" w:rsidP="005B7C7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C7A"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</w:p>
    <w:p w:rsidR="005B7C7A" w:rsidRPr="00F72FA7" w:rsidRDefault="005B7C7A" w:rsidP="00F72FA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  <w:sectPr w:rsidR="005B7C7A" w:rsidRPr="00F72FA7" w:rsidSect="005B7C7A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r w:rsidRPr="005B7C7A">
        <w:rPr>
          <w:rFonts w:ascii="Times New Roman" w:eastAsia="Calibri" w:hAnsi="Times New Roman" w:cs="Times New Roman"/>
          <w:sz w:val="24"/>
          <w:szCs w:val="24"/>
        </w:rPr>
        <w:t>Крутогоровского сельского по</w:t>
      </w:r>
      <w:r w:rsidR="00F72FA7">
        <w:rPr>
          <w:rFonts w:ascii="Times New Roman" w:eastAsia="Calibri" w:hAnsi="Times New Roman" w:cs="Times New Roman"/>
          <w:sz w:val="24"/>
          <w:szCs w:val="24"/>
        </w:rPr>
        <w:t>се</w:t>
      </w:r>
      <w:r w:rsidR="005105F0">
        <w:rPr>
          <w:rFonts w:ascii="Times New Roman" w:eastAsia="Calibri" w:hAnsi="Times New Roman" w:cs="Times New Roman"/>
          <w:sz w:val="24"/>
          <w:szCs w:val="24"/>
        </w:rPr>
        <w:t>ления</w:t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</w:r>
      <w:r w:rsidR="005105F0">
        <w:rPr>
          <w:rFonts w:ascii="Times New Roman" w:eastAsia="Calibri" w:hAnsi="Times New Roman" w:cs="Times New Roman"/>
          <w:sz w:val="24"/>
          <w:szCs w:val="24"/>
        </w:rPr>
        <w:tab/>
        <w:t xml:space="preserve">      </w:t>
      </w:r>
      <w:proofErr w:type="spellStart"/>
      <w:r w:rsidR="005105F0">
        <w:rPr>
          <w:rFonts w:ascii="Times New Roman" w:eastAsia="Calibri" w:hAnsi="Times New Roman" w:cs="Times New Roman"/>
          <w:sz w:val="24"/>
          <w:szCs w:val="24"/>
        </w:rPr>
        <w:t>Г.Н.</w:t>
      </w:r>
      <w:r w:rsidR="00F72FA7">
        <w:rPr>
          <w:rFonts w:ascii="Times New Roman" w:eastAsia="Calibri" w:hAnsi="Times New Roman" w:cs="Times New Roman"/>
          <w:sz w:val="24"/>
          <w:szCs w:val="24"/>
        </w:rPr>
        <w:t>Овчаренко</w:t>
      </w:r>
      <w:proofErr w:type="spellEnd"/>
    </w:p>
    <w:p w:rsidR="007B46F7" w:rsidRPr="00083E82" w:rsidRDefault="007B46F7" w:rsidP="007B46F7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600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9"/>
        <w:gridCol w:w="64"/>
        <w:gridCol w:w="1479"/>
        <w:gridCol w:w="65"/>
        <w:gridCol w:w="1658"/>
      </w:tblGrid>
      <w:tr w:rsidR="007B46F7" w:rsidRPr="00083E82" w:rsidTr="00ED5D1D">
        <w:trPr>
          <w:jc w:val="right"/>
        </w:trPr>
        <w:tc>
          <w:tcPr>
            <w:tcW w:w="5000" w:type="pct"/>
            <w:gridSpan w:val="5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УТВЕРЖДАЮ </w:t>
            </w: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br/>
              <w:t xml:space="preserve">Руководитель (уполномоченное лицо) </w:t>
            </w:r>
          </w:p>
        </w:tc>
      </w:tr>
      <w:tr w:rsidR="007B46F7" w:rsidRPr="00083E82" w:rsidTr="00ED5D1D">
        <w:trPr>
          <w:jc w:val="right"/>
        </w:trPr>
        <w:tc>
          <w:tcPr>
            <w:tcW w:w="1563" w:type="pct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Глава Крутогоровского сельского поселения</w:t>
            </w:r>
          </w:p>
        </w:tc>
        <w:tc>
          <w:tcPr>
            <w:tcW w:w="156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1563" w:type="pct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156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1563" w:type="pct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Овчаренко Г. Н. </w:t>
            </w:r>
          </w:p>
        </w:tc>
      </w:tr>
      <w:tr w:rsidR="007B46F7" w:rsidRPr="00083E82" w:rsidTr="00ED5D1D">
        <w:trPr>
          <w:jc w:val="right"/>
        </w:trPr>
        <w:tc>
          <w:tcPr>
            <w:tcW w:w="1563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(должность) </w:t>
            </w:r>
          </w:p>
        </w:tc>
        <w:tc>
          <w:tcPr>
            <w:tcW w:w="156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> </w:t>
            </w:r>
          </w:p>
        </w:tc>
        <w:tc>
          <w:tcPr>
            <w:tcW w:w="1563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(подпись) </w:t>
            </w:r>
          </w:p>
        </w:tc>
        <w:tc>
          <w:tcPr>
            <w:tcW w:w="156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  </w:t>
            </w:r>
          </w:p>
        </w:tc>
        <w:tc>
          <w:tcPr>
            <w:tcW w:w="1563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(расшифровка подписи) </w:t>
            </w:r>
          </w:p>
        </w:tc>
      </w:tr>
      <w:tr w:rsidR="007B46F7" w:rsidRPr="00083E82" w:rsidTr="00ED5D1D">
        <w:trPr>
          <w:jc w:val="right"/>
        </w:trPr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7B46F7" w:rsidRPr="00083E82" w:rsidRDefault="007B46F7" w:rsidP="007B46F7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51"/>
        <w:gridCol w:w="430"/>
        <w:gridCol w:w="116"/>
        <w:gridCol w:w="662"/>
        <w:gridCol w:w="116"/>
        <w:gridCol w:w="430"/>
        <w:gridCol w:w="210"/>
        <w:gridCol w:w="1689"/>
      </w:tblGrid>
      <w:tr w:rsidR="007B46F7" w:rsidRPr="00083E82" w:rsidTr="00ED5D1D">
        <w:tc>
          <w:tcPr>
            <w:tcW w:w="3840" w:type="pct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140" w:type="pct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«02</w:t>
            </w:r>
            <w:r w:rsidRPr="00083E8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» </w:t>
            </w:r>
          </w:p>
        </w:tc>
        <w:tc>
          <w:tcPr>
            <w:tcW w:w="40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192" w:type="pct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августа</w:t>
            </w:r>
          </w:p>
        </w:tc>
        <w:tc>
          <w:tcPr>
            <w:tcW w:w="40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140" w:type="pct"/>
            <w:tcBorders>
              <w:bottom w:val="single" w:sz="6" w:space="0" w:color="FFFFFF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20 </w:t>
            </w:r>
          </w:p>
        </w:tc>
        <w:tc>
          <w:tcPr>
            <w:tcW w:w="67" w:type="pct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г. </w:t>
            </w:r>
          </w:p>
        </w:tc>
      </w:tr>
      <w:tr w:rsidR="007B46F7" w:rsidRPr="00083E82" w:rsidTr="00ED5D1D">
        <w:tc>
          <w:tcPr>
            <w:tcW w:w="0" w:type="auto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B46F7" w:rsidRPr="00083E82" w:rsidRDefault="007B46F7" w:rsidP="007B46F7">
      <w:pPr>
        <w:spacing w:after="0" w:line="240" w:lineRule="auto"/>
        <w:rPr>
          <w:rFonts w:ascii="Times New Roman" w:eastAsia="Times New Roman" w:hAnsi="Times New Roman" w:cs="Times New Roman"/>
          <w:vanish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7B46F7" w:rsidRPr="00083E82" w:rsidTr="00ED5D1D"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t xml:space="preserve">ПЛАН-ГРАФИК </w:t>
            </w:r>
            <w:r w:rsidRPr="00083E82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br/>
              <w:t xml:space="preserve">закупок товаров, работ, услуг для обеспечения нужд субъекта Российской Федерации и муниципальных нужд </w:t>
            </w:r>
            <w:r w:rsidRPr="00083E82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br/>
              <w:t xml:space="preserve">на 20 </w:t>
            </w:r>
            <w:r w:rsidRPr="00083E82">
              <w:rPr>
                <w:rFonts w:ascii="Times New Roman" w:eastAsia="Times New Roman" w:hAnsi="Times New Roman" w:cs="Times New Roman"/>
                <w:b/>
                <w:sz w:val="24"/>
                <w:szCs w:val="21"/>
                <w:u w:val="single"/>
                <w:lang w:eastAsia="ru-RU"/>
              </w:rPr>
              <w:t>19</w:t>
            </w:r>
            <w:r w:rsidRPr="00083E82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t xml:space="preserve"> год</w:t>
            </w:r>
          </w:p>
        </w:tc>
      </w:tr>
    </w:tbl>
    <w:p w:rsidR="007B46F7" w:rsidRPr="00083E82" w:rsidRDefault="007B46F7" w:rsidP="007B46F7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1"/>
        <w:gridCol w:w="6180"/>
        <w:gridCol w:w="1548"/>
        <w:gridCol w:w="1330"/>
      </w:tblGrid>
      <w:tr w:rsidR="007B46F7" w:rsidRPr="00083E82" w:rsidTr="00ED5D1D"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Коды </w:t>
            </w:r>
          </w:p>
        </w:tc>
      </w:tr>
      <w:tr w:rsidR="007B46F7" w:rsidRPr="00083E82" w:rsidTr="00ED5D1D"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23.01.2019</w:t>
            </w:r>
          </w:p>
        </w:tc>
      </w:tr>
      <w:tr w:rsidR="007B46F7" w:rsidRPr="00083E82" w:rsidTr="00ED5D1D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ОКПО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04159938 </w:t>
            </w:r>
          </w:p>
        </w:tc>
      </w:tr>
      <w:tr w:rsidR="007B46F7" w:rsidRPr="00083E82" w:rsidTr="00ED5D1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4107001727</w:t>
            </w:r>
          </w:p>
        </w:tc>
      </w:tr>
      <w:tr w:rsidR="007B46F7" w:rsidRPr="00083E82" w:rsidTr="00ED5D1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КПП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410701001</w:t>
            </w:r>
          </w:p>
        </w:tc>
      </w:tr>
      <w:tr w:rsidR="007B46F7" w:rsidRPr="00083E82" w:rsidTr="00ED5D1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казенные учреждения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ОКОПФ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75404</w:t>
            </w:r>
          </w:p>
        </w:tc>
      </w:tr>
      <w:tr w:rsidR="007B46F7" w:rsidRPr="00083E82" w:rsidTr="00ED5D1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 собственности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собственность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ОКФС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7B46F7" w:rsidRPr="00083E82" w:rsidTr="00ED5D1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Крутогоровское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ОКТМО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30613403101</w:t>
            </w:r>
          </w:p>
        </w:tc>
      </w:tr>
      <w:tr w:rsidR="007B46F7" w:rsidRPr="00083E82" w:rsidTr="00ED5D1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Российская Федерация, 684220, Камчатский край, Соболевский р-н, Крутогоровский п, УЛ ЗАВОДСКАЯ, 19 , 7-41536-33067 , admksp1@rambler.ru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46F7" w:rsidRPr="00083E82" w:rsidTr="00ED5D1D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 документа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измененный (5)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46F7" w:rsidRPr="00083E82" w:rsidTr="00ED5D1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(базовый (0), измененный (порядковый код изменения))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внесения изменений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02.08.2019</w:t>
            </w:r>
          </w:p>
        </w:tc>
      </w:tr>
      <w:tr w:rsidR="007B46F7" w:rsidRPr="00083E82" w:rsidTr="00ED5D1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измерения: рубль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ОКЕИ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383 </w:t>
            </w:r>
          </w:p>
        </w:tc>
      </w:tr>
      <w:tr w:rsidR="007B46F7" w:rsidRPr="00083E82" w:rsidTr="00ED5D1D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Совокупный годовой объем закупок</w:t>
            </w:r>
            <w:r w:rsidRPr="00083E8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(справочно)</w:t>
            </w: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рублей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38005039.35</w:t>
            </w:r>
          </w:p>
        </w:tc>
      </w:tr>
    </w:tbl>
    <w:p w:rsidR="007B46F7" w:rsidRDefault="007B46F7" w:rsidP="007B46F7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7B46F7" w:rsidRDefault="007B46F7" w:rsidP="007B46F7">
      <w:pPr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br w:type="page"/>
      </w:r>
    </w:p>
    <w:p w:rsidR="007B46F7" w:rsidRPr="00083E82" w:rsidRDefault="007B46F7" w:rsidP="007B46F7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"/>
        <w:gridCol w:w="1159"/>
        <w:gridCol w:w="704"/>
        <w:gridCol w:w="893"/>
        <w:gridCol w:w="521"/>
        <w:gridCol w:w="352"/>
        <w:gridCol w:w="411"/>
        <w:gridCol w:w="417"/>
        <w:gridCol w:w="252"/>
        <w:gridCol w:w="236"/>
        <w:gridCol w:w="464"/>
        <w:gridCol w:w="321"/>
        <w:gridCol w:w="218"/>
        <w:gridCol w:w="456"/>
        <w:gridCol w:w="411"/>
        <w:gridCol w:w="252"/>
        <w:gridCol w:w="236"/>
        <w:gridCol w:w="225"/>
        <w:gridCol w:w="700"/>
        <w:gridCol w:w="335"/>
        <w:gridCol w:w="394"/>
        <w:gridCol w:w="506"/>
        <w:gridCol w:w="394"/>
        <w:gridCol w:w="492"/>
        <w:gridCol w:w="539"/>
        <w:gridCol w:w="552"/>
        <w:gridCol w:w="512"/>
        <w:gridCol w:w="566"/>
        <w:gridCol w:w="507"/>
        <w:gridCol w:w="572"/>
        <w:gridCol w:w="1183"/>
        <w:gridCol w:w="403"/>
        <w:gridCol w:w="422"/>
      </w:tblGrid>
      <w:tr w:rsidR="007B46F7" w:rsidRPr="00083E82" w:rsidTr="00ED5D1D">
        <w:tc>
          <w:tcPr>
            <w:tcW w:w="11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№ п/п </w:t>
            </w:r>
          </w:p>
        </w:tc>
        <w:tc>
          <w:tcPr>
            <w:tcW w:w="117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1613" w:type="dxa"/>
            <w:gridSpan w:val="2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Объект закупки </w:t>
            </w:r>
          </w:p>
        </w:tc>
        <w:tc>
          <w:tcPr>
            <w:tcW w:w="526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исполнителем), максимальное значение цены контракта </w:t>
            </w:r>
          </w:p>
        </w:tc>
        <w:tc>
          <w:tcPr>
            <w:tcW w:w="355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Размер аванса, процентов </w:t>
            </w:r>
          </w:p>
        </w:tc>
        <w:tc>
          <w:tcPr>
            <w:tcW w:w="1796" w:type="dxa"/>
            <w:gridSpan w:val="5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Планируемые платежи </w:t>
            </w:r>
          </w:p>
        </w:tc>
        <w:tc>
          <w:tcPr>
            <w:tcW w:w="544" w:type="dxa"/>
            <w:gridSpan w:val="2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Единица измерения </w:t>
            </w:r>
          </w:p>
        </w:tc>
        <w:tc>
          <w:tcPr>
            <w:tcW w:w="1594" w:type="dxa"/>
            <w:gridSpan w:val="5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Количество (объем) закупаемых товаров, работ, услуг </w:t>
            </w:r>
          </w:p>
        </w:tc>
        <w:tc>
          <w:tcPr>
            <w:tcW w:w="707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Планируемый срок (периодичность) поставки товаров, выполнения работ, оказания услуг </w:t>
            </w:r>
          </w:p>
        </w:tc>
        <w:tc>
          <w:tcPr>
            <w:tcW w:w="736" w:type="dxa"/>
            <w:gridSpan w:val="2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Размер обеспечения </w:t>
            </w:r>
          </w:p>
        </w:tc>
        <w:tc>
          <w:tcPr>
            <w:tcW w:w="909" w:type="dxa"/>
            <w:gridSpan w:val="2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Планируемый срок, (месяц, год) </w:t>
            </w:r>
          </w:p>
        </w:tc>
        <w:tc>
          <w:tcPr>
            <w:tcW w:w="497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544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>Преимущества, предоставля</w:t>
            </w: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 xml:space="preserve">венных и муниципальных нужд" ("да" или "нет") </w:t>
            </w:r>
          </w:p>
        </w:tc>
        <w:tc>
          <w:tcPr>
            <w:tcW w:w="557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>Осуществление закупки у субъектов малого предпринима</w:t>
            </w: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>тельства и социально ориентирова</w:t>
            </w: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 xml:space="preserve">нных некоммерческих организаций ("да" или "нет") </w:t>
            </w:r>
          </w:p>
        </w:tc>
        <w:tc>
          <w:tcPr>
            <w:tcW w:w="517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Применение национального режима при осуществлении закупок </w:t>
            </w:r>
          </w:p>
        </w:tc>
        <w:tc>
          <w:tcPr>
            <w:tcW w:w="57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512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578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Информация о банковском сопровождении контрактов/казначейском сопровождении контрактов </w:t>
            </w:r>
          </w:p>
        </w:tc>
        <w:tc>
          <w:tcPr>
            <w:tcW w:w="1195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Обоснование внесения изменений </w:t>
            </w:r>
          </w:p>
        </w:tc>
        <w:tc>
          <w:tcPr>
            <w:tcW w:w="407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Наименование уполномоченного органа (учреждения) </w:t>
            </w:r>
          </w:p>
        </w:tc>
        <w:tc>
          <w:tcPr>
            <w:tcW w:w="426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Наименование организатора проведения совместного конкурса или аукциона </w:t>
            </w: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>наимено</w:t>
            </w: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 xml:space="preserve">вание </w:t>
            </w:r>
          </w:p>
        </w:tc>
        <w:tc>
          <w:tcPr>
            <w:tcW w:w="902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описание </w:t>
            </w:r>
          </w:p>
        </w:tc>
        <w:tc>
          <w:tcPr>
            <w:tcW w:w="526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55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всего </w:t>
            </w:r>
          </w:p>
        </w:tc>
        <w:tc>
          <w:tcPr>
            <w:tcW w:w="42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текущий финансовый год </w:t>
            </w:r>
          </w:p>
        </w:tc>
        <w:tc>
          <w:tcPr>
            <w:tcW w:w="492" w:type="dxa"/>
            <w:gridSpan w:val="2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плановый период </w:t>
            </w:r>
          </w:p>
        </w:tc>
        <w:tc>
          <w:tcPr>
            <w:tcW w:w="468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последующие годы </w:t>
            </w:r>
          </w:p>
        </w:tc>
        <w:tc>
          <w:tcPr>
            <w:tcW w:w="324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>наимено</w:t>
            </w: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softHyphen/>
              <w:t xml:space="preserve">вание </w:t>
            </w:r>
          </w:p>
        </w:tc>
        <w:tc>
          <w:tcPr>
            <w:tcW w:w="22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код по ОКЕИ </w:t>
            </w:r>
          </w:p>
        </w:tc>
        <w:tc>
          <w:tcPr>
            <w:tcW w:w="46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всего </w:t>
            </w:r>
          </w:p>
        </w:tc>
        <w:tc>
          <w:tcPr>
            <w:tcW w:w="415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текущий финансовый год </w:t>
            </w:r>
          </w:p>
        </w:tc>
        <w:tc>
          <w:tcPr>
            <w:tcW w:w="492" w:type="dxa"/>
            <w:gridSpan w:val="2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плановый период </w:t>
            </w:r>
          </w:p>
        </w:tc>
        <w:tc>
          <w:tcPr>
            <w:tcW w:w="227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последующие годы </w:t>
            </w:r>
          </w:p>
        </w:tc>
        <w:tc>
          <w:tcPr>
            <w:tcW w:w="707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38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заявки </w:t>
            </w:r>
          </w:p>
        </w:tc>
        <w:tc>
          <w:tcPr>
            <w:tcW w:w="398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исполнения контракта </w:t>
            </w:r>
          </w:p>
        </w:tc>
        <w:tc>
          <w:tcPr>
            <w:tcW w:w="51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начала осуществления закупок </w:t>
            </w:r>
          </w:p>
        </w:tc>
        <w:tc>
          <w:tcPr>
            <w:tcW w:w="398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окончания исполнения контракта </w:t>
            </w:r>
          </w:p>
        </w:tc>
        <w:tc>
          <w:tcPr>
            <w:tcW w:w="497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44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57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17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78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195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07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902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26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55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2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первый год 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второй год </w:t>
            </w:r>
          </w:p>
        </w:tc>
        <w:tc>
          <w:tcPr>
            <w:tcW w:w="468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2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6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первый год 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 второй год </w:t>
            </w:r>
          </w:p>
        </w:tc>
        <w:tc>
          <w:tcPr>
            <w:tcW w:w="227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707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38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97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44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57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17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578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1195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07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1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117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7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14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15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16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17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20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21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22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23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24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25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26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27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28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29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30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31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32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33</w:t>
            </w:r>
          </w:p>
        </w:tc>
      </w:tr>
      <w:tr w:rsidR="007B46F7" w:rsidRPr="00083E82" w:rsidTr="00ED5D1D">
        <w:tc>
          <w:tcPr>
            <w:tcW w:w="11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117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193410700172741070100100010013530244</w:t>
            </w:r>
          </w:p>
        </w:tc>
        <w:tc>
          <w:tcPr>
            <w:tcW w:w="71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Теплоснабжения</w:t>
            </w: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Теплоснабжения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374810.00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374810.00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374810.00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Периодичность поставки товаров (выполнения работ, оказания услуг): в течение отопительного периода 2019 года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Энергия тепловая, отпущенная прочими электростанциями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11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117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193410700172741070100100020013514244</w:t>
            </w:r>
          </w:p>
        </w:tc>
        <w:tc>
          <w:tcPr>
            <w:tcW w:w="71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33390.00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33390.00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33390.00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услуг): Ежемесячно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Закупка у единственного поставщика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(подрядчика, исполнителя)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нет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Услуги по торговле электроэнергией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11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117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193410700172741070100100030013600244</w:t>
            </w:r>
          </w:p>
        </w:tc>
        <w:tc>
          <w:tcPr>
            <w:tcW w:w="71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Холодное водоснабжение</w:t>
            </w: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7081.00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7081.00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7081.00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Ежемесячно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Услуги по торговле водой, поставляемой по трубопроводам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11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117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193410700172741070100100040014211244</w:t>
            </w:r>
          </w:p>
        </w:tc>
        <w:tc>
          <w:tcPr>
            <w:tcW w:w="71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Ремонт дорожного полотна п. Крутогоровский</w:t>
            </w: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Краткая характеристика выполняемых работ: - дорожное полотно улично-дорожной сети Крутогоровского сельского поселения, подъездные дороги к многоквартирным домам; - исправление профиля с добавлением нового материала; - планировка и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грейдеровка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поверхности дорожного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полотна.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2125715.96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2125715.96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2125715.96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Планируемый срок (сроки отдельных этапов) поставки товаров (выполнения работ, оказания услуг): с 1 апреля 2019 года по 1 октября 2019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года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21257.16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106285.80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02.2019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строительные по строительству автомагистралей, автомобильных дорог, улично-дорожной сети и прочих автомобильных или пешеходных дорог, и взлетно-посадочных полос аэродромов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11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117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193410700172741070100100050014322244</w:t>
            </w:r>
          </w:p>
        </w:tc>
        <w:tc>
          <w:tcPr>
            <w:tcW w:w="71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Водопровод холодного водоснабжения рассчитан на круглогодичное использование. Для ремонта водопроводных сетей (водопровода) холодного водоснабжения необходимо сделать выборку грунта в траншеях глубиной 2 метра, произвести демонтаж трубопровода водоснабжения и ж/б колодцев. Строительный мусор вывезти на полигон ТБО Крутогоровского. Выполнить монтаж круглых сборных железобетонных канализационных колодцев диаметром 1,5 м в количестве 3 шт. и диаметром 2 м в количестве 2 шт., а также необходима установка лестниц с креплением для стен в количестве 5 шт. Произвести гидроизоляцию боковую обмазочную битумную в 2 слоя. Выполнить монтаж трубопровода из трубы ПЭ 100 SDR 13.6 160*11.8 "питьевая" цвет синий ГОСТ 32415-2013 560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м, установить опорные конструкций для крепления трубопровода, проложить сигнальную ленту 250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п.м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Участки трубопровода, проходящие под проезжей частью нужно поместить в 2 (два) стальных футляра длиной по 8 метров. Произвести соединение трубопровода гибкими шлангами к существующей колонке. Смонтировать дисковые поворотные фланцевые затворы, фасонные элементы (переходы, тройники, отводы и др.) согласно деталировки колодцев. Произвести подключение существующих трубопроводов потребителей. Произвести гидравлические испытания и промывку трубопроводов. 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3960749.10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3960749.10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3960749.10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15 мая 2019 года по 1 октября 2019 года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39607.49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198037.46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02.2019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по монтажу водопроводных и канализационных систем прочие, не включенные в другие группировки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11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117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193410700172741070100100060014211244</w:t>
            </w:r>
          </w:p>
        </w:tc>
        <w:tc>
          <w:tcPr>
            <w:tcW w:w="71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Для устройства тротуарных дорожек (длина 400 м ширина 1,2 м, толщина 0,15 м) необходимо выполнить земляные работы по выемке грунта на глубину 0,25м с устройством подстилающих и выравнивающих слоев оснований из ПГС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толщиной 0,1 м. Произвести бетонирование тротуарных дорожек толщиной 0,15 м с армируемой сеткой.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2324878.57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2324878.57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2324878.57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Планируемый срок (сроки отдельных этапов) поставки товаров (выполнения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работ, оказания услуг): с 01 мая 2019 г. по 01 октября 2019 г.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23248.79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116243.93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02.2019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планом-графиком закупок, становится невозможной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строительные по строительству автомагистралей, автомобильных дорог, улично-дорожной сети и прочих автомобильных или пешеходных дорог, и взлетно-посадочных полос аэродромов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11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117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193410700172741070100100070013514244</w:t>
            </w:r>
          </w:p>
        </w:tc>
        <w:tc>
          <w:tcPr>
            <w:tcW w:w="71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Купля-продажа электрической энергии для уличного освещения</w:t>
            </w: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Купля-продажа электрической энергии для уличного освещения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84000.00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84000.00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84000.00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Ежедневно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01.2019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Услуги по торговле электроэнергией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11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117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193410700172741070100100100014329244</w:t>
            </w:r>
          </w:p>
        </w:tc>
        <w:tc>
          <w:tcPr>
            <w:tcW w:w="71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Устройство ограждения кладбища</w:t>
            </w: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Устройство ограждения кладбища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1874287.00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1874287.00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1874287.00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Планируемый срок (сроки отдельных этапов) поставки товаров (выполнения работ, оказания услуг): со дня заключения контракта по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 ноября 2019 года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18742.87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93714.35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05.2019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11.2019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по установке оград, заборов, защитных перильных и аналогичных ограждений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11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117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193410700172741070100100110014399244</w:t>
            </w:r>
          </w:p>
        </w:tc>
        <w:tc>
          <w:tcPr>
            <w:tcW w:w="71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Подготовка площадки под строительство ангара и установка заводского ангара под нужды Крутогоровского сельского поселения</w:t>
            </w: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включают в себя: подготовку площадки под установку ангара, монтаж ангара заводского производства, оснащение ангара оборудованием и инструментами, сопутствующие работы.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10280018.23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10280018.23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10280018.23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Срок завершения работ: не позднее 30 сентября 2019 г.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102800.18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514000.91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04.2019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Требование к наличию опыта работы, связанного с предметом контракта, и деловой репутации (в соответствии с пунктом 3 части 2 статьи 31 Федерального закона № 44-ФЗ)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Установлено требование в соответствии с пунктом 2.2 Приложения № 1 к постановлению Правительства РФ от 4 февраля 2015 г. N 99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Возникновение обстоятельств, предвидеть которые на дату утверждения плана-графика закупок было невозможно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Выделение средств на закупку из районного бюджета Соболевского муниципального района (уведомление № 19-К от 11.03.2019 г.)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Работы по сборке и монтажу сборных конструкций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876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11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117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193410700172741070100100120012910244</w:t>
            </w:r>
          </w:p>
        </w:tc>
        <w:tc>
          <w:tcPr>
            <w:tcW w:w="71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Поставка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снегоболотохода</w:t>
            </w:r>
            <w:proofErr w:type="spellEnd"/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6000000.00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6000000.00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6000000.00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Планируемый срок (сроки отдельных этапов) поставки товаров (выполнения работ,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оказания услуг): в течение 70 календарных дней со дня заключения контракта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60000.00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300000.00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07.2019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11.2019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Иные случаи, установленные высшим исполнительным органом государственной власти субъекта Российской Федерации, местной администрацией в порядке формирования, утверждения и ведения планов-графиков закупок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выделение бюджетных ассигнований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Снегоболотоход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Функциональные, технические, качественные, эксплуатационные характеристики: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Масса снаряженного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снегоболотохода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, кг - не менее 4500; Грузоподъемность тягача, кг - не менее 1100; Допустимая полная масса буксируемого прицепа, кг - не менее 2000; Количество посадочных мест в кабине - не менее 2; Количество посадочных мест в кузове - не менее 8 (в том числе спальных мест - не менее 4); Среднее удельное давление на грунт, кПа (кгс/см2) - не более 21,4 (0,214); Колея, мм - не менее 2180; База, мм - не менее 3600; Дорожный просвет, мм - не менее 400; Минимальный радиус поворота, м - не более 2,2; Преодолеваемый угол подъема, град - не менее 35; Емкость топливного бака (суммарная емкость топливных баков), л - не менее 370; Коробка передач - пятиступенчатая, механическая; Независимый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отопитель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пассажирского салона; Ширина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гусеницы, мм - не менее 390; Запас хода по топливу по шоссе, км - не менее 900; Дизельный двигатель с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турбонаддувом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; Мощность двигателя, кВт - не менее 80; Мощность двигателя,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л.с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. - не менее 108,8; Максимальный крутящий момент, Н м (кгс м) - не менее 350 (35,7); Максимальная скорость движения по шоссе/твердой ровной поверхности, км/ч - не менее 60; Максимальная скорость движения на плаву, км/ч - не менее 5; Внутренние размеры кузова: ширина, мм - не менее 1670, длина, мм - не менее 2700, высота, мм - не менее 1560.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11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11</w:t>
            </w:r>
          </w:p>
        </w:tc>
        <w:tc>
          <w:tcPr>
            <w:tcW w:w="117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193410700172741070100100130012910244</w:t>
            </w:r>
          </w:p>
        </w:tc>
        <w:tc>
          <w:tcPr>
            <w:tcW w:w="71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Поставка снегохода</w:t>
            </w: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945000.00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945000.00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945000.00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в течение 30 календарных дней со дня заключения контракта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47250.00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07.2019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10.2019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Иные случаи, установленные высшим исполнительным органом государственной власти субъекта Российской Федерации, местной администрацией в порядке формирования, утверждения и ведения планов-графиков закупок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выделение бюджетных ассигнований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Снегоход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Функциональные, технические, качественные, эксплуатационные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характеристики: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Сухой вес, кг - не более 289; Тип двигателя - двухтактный; Объем двигателя, см3 - не менее 565; Мощность двигателя,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л.с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- не менее 57; Система охлаждения - воздушная; Система смазки - электронный впрыск масла; Электростартер; Предпусковой подогреватель; Система зажигания - конденсаторная; Система питания - карбюраторная; Система выхлопа - с выхлопной трубой и глушителем; Топливный бак, л - не менее 58; Трансмиссия - автоматическая, с датчиком оборотов; Тормозной механизм - гидравлический дисковый; Передняя подвеска - гидравлическая, с двумя амортизаторами; Ход передней подвески, мм - не менее 216; Задняя подвеска - регулируемые торсионные рессоры, амортизаторы, стеклопластиковые предохранительные пружины, задняя тяга; Ход задней подвески, мм - не менее 330; Количество лыж - 2; Ширина лыж, мм - не менее 200 мм; Количество лезвий конька - 1; Количество гусениц - 1; Тип гусеницы - стандартная; Длина гусеницы,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мм - не менее 3912; Ширина гусеницы, мм - не менее 508;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Грунтозацеп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, мм - не менее 35.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11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12</w:t>
            </w:r>
          </w:p>
        </w:tc>
        <w:tc>
          <w:tcPr>
            <w:tcW w:w="117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193410700172741070100100140010000244</w:t>
            </w:r>
          </w:p>
        </w:tc>
        <w:tc>
          <w:tcPr>
            <w:tcW w:w="71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Поставка трактора и полуприцепов тракторных</w:t>
            </w: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3749999.99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3749999.99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3749999.99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В течение 70 календарных дней со дня заключения контракта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37500.00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187500.00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07.2019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Постановление Правительства РФ от 14.07.2014 N 656.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Иные случаи, установленные высшим исполнительным органом государственной власти субъекта Российской Федерации, местной администрацией в порядке формирования, утверждения и ведения планов-графиков закупок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выделение бюджетных ассигнований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Трактор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Функциональные, технические, качественные, эксплуатационные характеристики: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Размеры и масса трактора: общая длина, мм - не более 4120, ширина, мм - не более 1970, высота по кабине, мм - не более 2800, база трактора, мм - не более 2450, колея регулируемая в диапазоне: по передним колесам, мм - не уже 1430-1990, по задним колесам - не уже 1400—2100, агротехнический просвет, мм - не менее 645, наименьший радиус поворота, м - не более 4,5, масса эксплуатационная, кг - не более 4000, размеры шин (стандарт): передних колес - не менее 11,2-20,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задних колес - не менее 15,5R38; двигатель - дизель с непосредственным впрыском, мощность двигателя, кВт (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л.с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.) - не менее 60 (81), номинальная частота вращения, об/мин - не менее 2200, число цилиндров, шт. - не менее 4, рабочий объем, л - не менее 4,75, максимальный крутящий момент при 1400 об/мин,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Н.м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(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кгс.м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) - не менее 298 (29,6), удельный расход топлива при номинальной мощности, г/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кВт.ч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(г/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л.с.ч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.) - не более 220 (162), коэффициент запаса крутящего момента, % - не менее 15, емкость топливного бака, л - не менее 130; коробка передач механическая (с редуктором, удваивающим число передач), число передач: вперед/назад - не менее 18/4, скорости движения в диапазоне, км/ч вперед - не уже 1,9-34,3; назад - не уже 4,09-9,22; задний вал отбора мощности - независимый двухскоростной с гидромеханической системой управления независимый I, об/ми - не менее 540; независимый II, об/мин - не менее 1000; синхронный, об/м пути - не менее 3,4;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гидронавесная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система трактора - универсальная, раздельно-агрегатная; грузоподъемность на оси шарниров нижних тяг, кгс - не менее 3200; максимальное давление, МПа - не менее 20; Производительность насоса, л/мин - не менее 45; Емкость гидросистемы, л - не менее 25.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Полуприцепы тракторные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Функциональные, технические, качественные, эксплуатационные характеристики: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Масса прицепа, кг - не более 1710; максимальная масса перевозимого груза, кг - не менее 4500; Максимальная скорость движения, км/ч - не менее 35; Габаритные размеры, мм - не более 5645x2385x1770; Внутренний размеры кузова, мм - не менее 4090x2230x620; Объем кузова, м³ - не менее 5,65; Погрузочная высота платформы, мм - не более 1150; Ширина колеи, мм - не более 1800; Дорожный просвет, мм - не менее 350; Разгрузка прицепа - на три стороны; Рабочее давление в гидросистеме, МПа (кгс/см²) - не более 20(200); Рабочая тормозная система - пневматическая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с однопроводным приводом; Стояночная тормозная система - механическая с ручным приводом; Электрооборудование - однопроводная система постоянного тока напряжением 12В с питанием от трактора; размер шин - не менее 9,00-16; Габаритные размеры, мм (с надставными бортами) - не более 2250; Внутренний размеры кузова, мм (высота с надставными бортами) - не менее 1100; Объем кузова с надставными бортами, м³ - не менее 10,03; Угол подъема платформы, град (назад) - не менее 50; Угол подъема платформы, град (в сторону) - не менее 45; Опрокидывающий механизм - гидравлический с приводом от трактора.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11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13</w:t>
            </w:r>
          </w:p>
        </w:tc>
        <w:tc>
          <w:tcPr>
            <w:tcW w:w="1170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193410700172741070100100150012711244</w:t>
            </w:r>
          </w:p>
        </w:tc>
        <w:tc>
          <w:tcPr>
            <w:tcW w:w="711" w:type="dxa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Поставка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электрогенераторной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установки резервного электроснабжения</w:t>
            </w: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1351827.00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1351827.00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1351827.00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Периодичность поставки товаров (выполнения работ, оказания услуг): Один раз в год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Планируемый срок (сроки отдельных этапов) поставки товаров (выполнения работ, оказания услуг): В течение 90 календарных дней со дня заключения контракта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13518.27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67591.35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08.2019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12.2019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нет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да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Постановление Правительства РФ от 14.07.2014 N 656.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Нет 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 и срока исполнения контракта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1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11" w:type="dxa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Электрогенераторная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установка резервного электроснабжения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>Функциональные, технические, качественные, эксплуатационные характеристики: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Основная мощность,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кВА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/кВт - не менее 93,7 / 75; Резервная мощность,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кВА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/кВт - не менее 103,1 / 82,5; Коэффициент мощности,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Сos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φ - 0,8; Исполнение - в открытом исполнении; Степень автоматизации запуска - 2-я; Емкость топливного бака, л - не менее 300; Длина, мм - не более 2270; Ширина, мм - не более 890; Высота, мм - не менее 1400; Вес, кг (вес с учетом жидкости в радиаторе и поддоне) - не более 1060. Требования к двигателю внутреннего сгорания: мощность двигателя, кВт - не менее 84; тип двигателя - дизельный, четырехтактный; частота вращения двигателя, об/мин - не менее 1500; охлаждение - водо-воздушное; вид топлива - дизельное, по сезону; количество, расположение цилиндров - 4, рядное; диаметр поршня, мм - не менее 105; ход поршня, мм - не более 125; объем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двигателя, л - не более 6,5; регулятор частоты вращения двигателя - механический; расход топлива при нагрузке 75% в основном режиме, л/ч - не более 15,7; тип аккумуляторной батареи, В/А-ч - не менее 2*12/65. Требования к генератору: выходное напряжение, В - 230/400; частота выходного напряжения, Гц - 50; стабильность выходного напряжения, % - 1; регулятор выходного напряжения - электронный; изоляция - Класс Н; система возбуждения - самовозбуждающийся, бесщёточный; полюса - 4; уровень технической защиты - не менее IP 22. Требования к панели управления генераторной установки: Панель управления должна позволять производить запуск и останов генераторной установки, контроль выходного напряжения, с ЖК-дисплеем, светодиодными индикаторами, кнопками управления, навигации по меню контроллера и программирования. Наличие шкафа автоматического включения резерва, 250А. Запуск дизель-генератора - с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ключа и в автоматическом режиме. Перечень дополнительных опций с установкой на дизель-генератор: зарядное устройство АКБ, от сети 220В; подогреватель ОЖ, от сети 220В, мощностью, кВт - 1,5.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796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11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613" w:type="dxa"/>
            <w:gridSpan w:val="2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5390176.17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5390176.17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br/>
              <w:t xml:space="preserve">Изменение закупки 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11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7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193410700172741070100100090010000000</w:t>
            </w:r>
          </w:p>
        </w:tc>
        <w:tc>
          <w:tcPr>
            <w:tcW w:w="7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90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5390176.17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5390176.17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2893" w:type="dxa"/>
            <w:gridSpan w:val="4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Предусмотрено на осуществление закупок - всего 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33111756.85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38501933.02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38501933.02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  <w:tr w:rsidR="007B46F7" w:rsidRPr="00083E82" w:rsidTr="00ED5D1D">
        <w:tc>
          <w:tcPr>
            <w:tcW w:w="2893" w:type="dxa"/>
            <w:gridSpan w:val="4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5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35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0.00</w:t>
            </w:r>
          </w:p>
        </w:tc>
        <w:tc>
          <w:tcPr>
            <w:tcW w:w="42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2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6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1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5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2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7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3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39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9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44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5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1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12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578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11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0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  <w:tc>
          <w:tcPr>
            <w:tcW w:w="42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X</w:t>
            </w:r>
          </w:p>
        </w:tc>
      </w:tr>
    </w:tbl>
    <w:p w:rsidR="007B46F7" w:rsidRPr="00083E82" w:rsidRDefault="007B46F7" w:rsidP="007B46F7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  <w:gridCol w:w="7063"/>
        <w:gridCol w:w="706"/>
        <w:gridCol w:w="2823"/>
        <w:gridCol w:w="707"/>
        <w:gridCol w:w="2824"/>
      </w:tblGrid>
      <w:tr w:rsidR="007B46F7" w:rsidRPr="00083E82" w:rsidTr="00ED5D1D"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Ответственный исполнитель 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Глава Крутогоровского сельского поселения</w:t>
            </w:r>
          </w:p>
        </w:tc>
        <w:tc>
          <w:tcPr>
            <w:tcW w:w="250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</w:p>
        </w:tc>
        <w:tc>
          <w:tcPr>
            <w:tcW w:w="250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Овчаренко Г. Н. </w:t>
            </w:r>
          </w:p>
        </w:tc>
      </w:tr>
      <w:tr w:rsidR="007B46F7" w:rsidRPr="00083E82" w:rsidTr="00ED5D1D"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  </w:t>
            </w:r>
          </w:p>
        </w:tc>
        <w:tc>
          <w:tcPr>
            <w:tcW w:w="2500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(должность) </w:t>
            </w:r>
          </w:p>
        </w:tc>
        <w:tc>
          <w:tcPr>
            <w:tcW w:w="250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> </w:t>
            </w:r>
          </w:p>
        </w:tc>
        <w:tc>
          <w:tcPr>
            <w:tcW w:w="1000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(подпись) </w:t>
            </w:r>
          </w:p>
        </w:tc>
        <w:tc>
          <w:tcPr>
            <w:tcW w:w="250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  </w:t>
            </w:r>
          </w:p>
        </w:tc>
        <w:tc>
          <w:tcPr>
            <w:tcW w:w="1000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1"/>
                <w:lang w:eastAsia="ru-RU"/>
              </w:rPr>
              <w:t xml:space="preserve">(расшифровка подписи) </w:t>
            </w:r>
          </w:p>
        </w:tc>
      </w:tr>
      <w:tr w:rsidR="007B46F7" w:rsidRPr="00083E82" w:rsidTr="00ED5D1D"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7B46F7" w:rsidRPr="00083E82" w:rsidRDefault="007B46F7" w:rsidP="007B46F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62"/>
        <w:gridCol w:w="757"/>
        <w:gridCol w:w="62"/>
        <w:gridCol w:w="377"/>
        <w:gridCol w:w="240"/>
        <w:gridCol w:w="13726"/>
      </w:tblGrid>
      <w:tr w:rsidR="007B46F7" w:rsidRPr="00083E82" w:rsidTr="00ED5D1D"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«02» </w:t>
            </w:r>
          </w:p>
        </w:tc>
        <w:tc>
          <w:tcPr>
            <w:tcW w:w="50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августа</w:t>
            </w:r>
          </w:p>
        </w:tc>
        <w:tc>
          <w:tcPr>
            <w:tcW w:w="50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FFFFFF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20 </w:t>
            </w:r>
          </w:p>
        </w:tc>
        <w:tc>
          <w:tcPr>
            <w:tcW w:w="50" w:type="pct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 xml:space="preserve">г. </w:t>
            </w:r>
          </w:p>
        </w:tc>
      </w:tr>
    </w:tbl>
    <w:p w:rsidR="007B46F7" w:rsidRPr="00083E82" w:rsidRDefault="007B46F7" w:rsidP="007B46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</w:p>
    <w:p w:rsidR="007B46F7" w:rsidRDefault="007B46F7" w:rsidP="007B46F7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br w:type="page"/>
      </w:r>
    </w:p>
    <w:p w:rsidR="007B46F7" w:rsidRPr="00083E82" w:rsidRDefault="007B46F7" w:rsidP="007B46F7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7B46F7" w:rsidRPr="00083E82" w:rsidTr="00ED5D1D"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t xml:space="preserve">ФОРМА </w:t>
            </w:r>
            <w:r w:rsidRPr="00083E82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br/>
              <w:t xml:space="preserve">обоснования закупок товаров, работ и услуг для обеспечения государственных и муниципальных нужд </w:t>
            </w:r>
            <w:r w:rsidRPr="00083E82">
              <w:rPr>
                <w:rFonts w:ascii="Times New Roman" w:eastAsia="Times New Roman" w:hAnsi="Times New Roman" w:cs="Times New Roman"/>
                <w:b/>
                <w:sz w:val="24"/>
                <w:szCs w:val="21"/>
                <w:lang w:eastAsia="ru-RU"/>
              </w:rPr>
              <w:br/>
              <w:t>при формировании и утверждении плана-графика закупок</w:t>
            </w:r>
          </w:p>
        </w:tc>
      </w:tr>
    </w:tbl>
    <w:p w:rsidR="007B46F7" w:rsidRPr="00083E82" w:rsidRDefault="007B46F7" w:rsidP="007B46F7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74"/>
        <w:gridCol w:w="2356"/>
        <w:gridCol w:w="1327"/>
        <w:gridCol w:w="147"/>
      </w:tblGrid>
      <w:tr w:rsidR="007B46F7" w:rsidRPr="00083E82" w:rsidTr="00ED5D1D"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Вид документа (базовый (0), измененный (порядковый код изменения плана-графика закупок) </w:t>
            </w:r>
          </w:p>
        </w:tc>
        <w:tc>
          <w:tcPr>
            <w:tcW w:w="750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изменения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</w:tr>
      <w:tr w:rsidR="007B46F7" w:rsidRPr="00083E82" w:rsidTr="00ED5D1D"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измененный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</w:tbl>
    <w:p w:rsidR="007B46F7" w:rsidRPr="00083E82" w:rsidRDefault="007B46F7" w:rsidP="007B46F7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"/>
        <w:gridCol w:w="1377"/>
        <w:gridCol w:w="1302"/>
        <w:gridCol w:w="1383"/>
        <w:gridCol w:w="1486"/>
        <w:gridCol w:w="2115"/>
        <w:gridCol w:w="4114"/>
        <w:gridCol w:w="859"/>
        <w:gridCol w:w="1812"/>
        <w:gridCol w:w="1091"/>
      </w:tblGrid>
      <w:tr w:rsidR="007B46F7" w:rsidRPr="00083E82" w:rsidTr="00ED5D1D">
        <w:tc>
          <w:tcPr>
            <w:tcW w:w="176" w:type="dxa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№ п/п </w:t>
            </w:r>
          </w:p>
        </w:tc>
        <w:tc>
          <w:tcPr>
            <w:tcW w:w="1389" w:type="dxa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Идентификационный код закупки </w:t>
            </w:r>
          </w:p>
        </w:tc>
        <w:tc>
          <w:tcPr>
            <w:tcW w:w="1313" w:type="dxa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Наименование объекта закупки </w:t>
            </w:r>
          </w:p>
        </w:tc>
        <w:tc>
          <w:tcPr>
            <w:tcW w:w="1395" w:type="dxa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исполнителем), начальная цена единицы товара, работы, услуги (в случае, предусмотренном частью 24 статьи 22 Федерального закона) </w:t>
            </w:r>
          </w:p>
        </w:tc>
        <w:tc>
          <w:tcPr>
            <w:tcW w:w="1499" w:type="dxa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Наименование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 </w:t>
            </w:r>
          </w:p>
        </w:tc>
        <w:tc>
          <w:tcPr>
            <w:tcW w:w="2133" w:type="dxa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Обоснование невозможности применения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 методов, указанных в части 1 статьи 22 Федерального закона «О контрактной системе в сфере закупок товаров, работ, услуг для обеспечения государственных и муниципальных нужд» (далее – Федеральный закон), а также обоснование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закона), не предусмотренного частью 1 статьи 22 Федерального закона </w:t>
            </w:r>
          </w:p>
        </w:tc>
        <w:tc>
          <w:tcPr>
            <w:tcW w:w="4149" w:type="dxa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Обоснование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(в случае, предусмотренном частью 24 статьи 22 Федерального закона) обоснование в порядке, установленном статьей 22 Федерального закона </w:t>
            </w:r>
          </w:p>
        </w:tc>
        <w:tc>
          <w:tcPr>
            <w:tcW w:w="866" w:type="dxa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1827" w:type="dxa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Обоснование выбранного способа определения поставщика (подрядчика, исполнителя) </w:t>
            </w:r>
          </w:p>
        </w:tc>
        <w:tc>
          <w:tcPr>
            <w:tcW w:w="1100" w:type="dxa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bCs/>
                <w:sz w:val="12"/>
                <w:szCs w:val="12"/>
                <w:lang w:eastAsia="ru-RU"/>
              </w:rPr>
              <w:t xml:space="preserve">Обоснование дополнительных требований к участникам закупки (при наличии таких требований) </w:t>
            </w:r>
          </w:p>
        </w:tc>
      </w:tr>
      <w:tr w:rsidR="007B46F7" w:rsidRPr="00083E82" w:rsidTr="00ED5D1D">
        <w:tc>
          <w:tcPr>
            <w:tcW w:w="17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138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131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13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149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213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414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86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18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110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</w:t>
            </w:r>
          </w:p>
        </w:tc>
      </w:tr>
      <w:tr w:rsidR="007B46F7" w:rsidRPr="00083E82" w:rsidTr="00ED5D1D">
        <w:tc>
          <w:tcPr>
            <w:tcW w:w="17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138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193410700172741070100100010013530244</w:t>
            </w:r>
          </w:p>
        </w:tc>
        <w:tc>
          <w:tcPr>
            <w:tcW w:w="131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Теплоснабжения</w:t>
            </w:r>
          </w:p>
        </w:tc>
        <w:tc>
          <w:tcPr>
            <w:tcW w:w="13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374810.00</w:t>
            </w:r>
          </w:p>
        </w:tc>
        <w:tc>
          <w:tcPr>
            <w:tcW w:w="149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Тарифный метод </w:t>
            </w:r>
          </w:p>
        </w:tc>
        <w:tc>
          <w:tcPr>
            <w:tcW w:w="213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86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8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п. 8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7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138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193410700172741070100100020013514244</w:t>
            </w:r>
          </w:p>
        </w:tc>
        <w:tc>
          <w:tcPr>
            <w:tcW w:w="131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Энергоснабжение (купля-продажа электрической энергии)</w:t>
            </w:r>
          </w:p>
        </w:tc>
        <w:tc>
          <w:tcPr>
            <w:tcW w:w="13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33390.00</w:t>
            </w:r>
          </w:p>
        </w:tc>
        <w:tc>
          <w:tcPr>
            <w:tcW w:w="149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Тарифный метод </w:t>
            </w:r>
          </w:p>
        </w:tc>
        <w:tc>
          <w:tcPr>
            <w:tcW w:w="213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86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8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п. 29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7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138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193410700172741070100100030013600244</w:t>
            </w:r>
          </w:p>
        </w:tc>
        <w:tc>
          <w:tcPr>
            <w:tcW w:w="131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Холодное водоснабжение</w:t>
            </w:r>
          </w:p>
        </w:tc>
        <w:tc>
          <w:tcPr>
            <w:tcW w:w="13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7081.00</w:t>
            </w:r>
          </w:p>
        </w:tc>
        <w:tc>
          <w:tcPr>
            <w:tcW w:w="149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Тарифный метод </w:t>
            </w:r>
          </w:p>
        </w:tc>
        <w:tc>
          <w:tcPr>
            <w:tcW w:w="213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86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8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п. 8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7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138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193410700172741070100100040014211244</w:t>
            </w:r>
          </w:p>
        </w:tc>
        <w:tc>
          <w:tcPr>
            <w:tcW w:w="131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Ремонт дорожного полотна п. Крутогоровский</w:t>
            </w:r>
          </w:p>
        </w:tc>
        <w:tc>
          <w:tcPr>
            <w:tcW w:w="13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2125715.96</w:t>
            </w:r>
          </w:p>
        </w:tc>
        <w:tc>
          <w:tcPr>
            <w:tcW w:w="149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Проектно-сметный метод </w:t>
            </w:r>
          </w:p>
        </w:tc>
        <w:tc>
          <w:tcPr>
            <w:tcW w:w="213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Начальная (максимальная) цена контракта определена в соответствии с требованиями статьи 22 Закона № 44-ФЗ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на основании сводного сметного расчета №03-2019 в составе локального сметного расчета №03/19, Расчета №1 "Затраты на перебазировку спецтехники", Расчета №2 "Возмещение расходов, связанных со служебными командировками", Расчета №3 "Затраты по перевозке командированных рабочих на объект (к месту временного проживания)"</w:t>
            </w:r>
          </w:p>
        </w:tc>
        <w:tc>
          <w:tcPr>
            <w:tcW w:w="86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утвержденный Распоряжением Правительства Российской Федерации от 21.03.2016 № 471-р</w:t>
            </w:r>
          </w:p>
        </w:tc>
        <w:tc>
          <w:tcPr>
            <w:tcW w:w="110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7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138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193410700172741070100100050014322244</w:t>
            </w:r>
          </w:p>
        </w:tc>
        <w:tc>
          <w:tcPr>
            <w:tcW w:w="131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Ремонт ветхих водопроводных сетей в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п. Крутогоровский </w:t>
            </w:r>
          </w:p>
        </w:tc>
        <w:tc>
          <w:tcPr>
            <w:tcW w:w="13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3960749.10</w:t>
            </w:r>
          </w:p>
        </w:tc>
        <w:tc>
          <w:tcPr>
            <w:tcW w:w="149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Проектно-сметный метод </w:t>
            </w:r>
          </w:p>
        </w:tc>
        <w:tc>
          <w:tcPr>
            <w:tcW w:w="213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Начальная (максимальная) цена контракта определена в соответствии с требованиями статьи 22 Закона № 44-ФЗ и с учётом Методических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на основании сводного сметного расчета №02-2019 в составе локального сметного расчета №02/19, Расчета №1 "Затраты на перебазировку спецтехники и доставка материалов", Расчета №2 "Возмещение расходов, связанных со служебными командировками", Расчета №3 "Затраты по перевозке командированных рабочих на объект (к месту временного проживания)"</w:t>
            </w:r>
          </w:p>
        </w:tc>
        <w:tc>
          <w:tcPr>
            <w:tcW w:w="86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В соответствии с требованиями статьи 24 Федерального закона от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7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6</w:t>
            </w:r>
          </w:p>
        </w:tc>
        <w:tc>
          <w:tcPr>
            <w:tcW w:w="138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193410700172741070100100060014211244</w:t>
            </w:r>
          </w:p>
        </w:tc>
        <w:tc>
          <w:tcPr>
            <w:tcW w:w="131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13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2324878.57</w:t>
            </w:r>
          </w:p>
        </w:tc>
        <w:tc>
          <w:tcPr>
            <w:tcW w:w="149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Проектно-сметный метод </w:t>
            </w:r>
          </w:p>
        </w:tc>
        <w:tc>
          <w:tcPr>
            <w:tcW w:w="213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Начальная (максимальная) цена контракта определена в соответствии с требованиями статьи 22 Закона № 44-ФЗ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на основании сводного сметного расчета № 01-2019 в составе локального сметного расчета №01/19, Расчета №1 " Затраты на доставку материалов", Расчета №2 " Возмещение расходов, связанных со служебными командировками", Расчета №3 " Затраты по перевозке командированных рабочих на объект (к месту временного проживания)"</w:t>
            </w:r>
          </w:p>
        </w:tc>
        <w:tc>
          <w:tcPr>
            <w:tcW w:w="86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утвержденный Распоряжением Правительства Российской Федерации от 21.03.2016 № 471-р</w:t>
            </w:r>
          </w:p>
        </w:tc>
        <w:tc>
          <w:tcPr>
            <w:tcW w:w="110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7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138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193410700172741070100100070013514244</w:t>
            </w:r>
          </w:p>
        </w:tc>
        <w:tc>
          <w:tcPr>
            <w:tcW w:w="131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Купля-продажа электрической энергии для уличного освещения</w:t>
            </w:r>
          </w:p>
        </w:tc>
        <w:tc>
          <w:tcPr>
            <w:tcW w:w="13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84000.00</w:t>
            </w:r>
          </w:p>
        </w:tc>
        <w:tc>
          <w:tcPr>
            <w:tcW w:w="149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Тарифный метод </w:t>
            </w:r>
          </w:p>
        </w:tc>
        <w:tc>
          <w:tcPr>
            <w:tcW w:w="213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86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18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п. 29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7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138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193410700172741070100100100014329244</w:t>
            </w:r>
          </w:p>
        </w:tc>
        <w:tc>
          <w:tcPr>
            <w:tcW w:w="131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Устройство ограждения кладбища</w:t>
            </w:r>
          </w:p>
        </w:tc>
        <w:tc>
          <w:tcPr>
            <w:tcW w:w="13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1874287.00</w:t>
            </w:r>
          </w:p>
        </w:tc>
        <w:tc>
          <w:tcPr>
            <w:tcW w:w="149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Тарифный метод </w:t>
            </w:r>
          </w:p>
        </w:tc>
        <w:tc>
          <w:tcPr>
            <w:tcW w:w="213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на основании локального сметного расчета</w:t>
            </w:r>
          </w:p>
        </w:tc>
        <w:tc>
          <w:tcPr>
            <w:tcW w:w="86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В соответствии с требованиями статьи 24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10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7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138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193410700172741070100100110014399244</w:t>
            </w:r>
          </w:p>
        </w:tc>
        <w:tc>
          <w:tcPr>
            <w:tcW w:w="131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Подготовка площадки под строительство ангара и установка заводского ангара под нужды Крутогоровского сельского поселения</w:t>
            </w:r>
          </w:p>
        </w:tc>
        <w:tc>
          <w:tcPr>
            <w:tcW w:w="13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10280018.23</w:t>
            </w:r>
          </w:p>
        </w:tc>
        <w:tc>
          <w:tcPr>
            <w:tcW w:w="149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Проектно-сметный метод </w:t>
            </w:r>
          </w:p>
        </w:tc>
        <w:tc>
          <w:tcPr>
            <w:tcW w:w="213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Начальная (максимальная) цена контракта определена в соответствии с требованиями ст. 22 Федерального закона от 05.04.2013 № 44-ФЗ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проектно-сметным методов на основании сводного сметного расчета №04-2019, в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т.ч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. локального сметного расчета №04/19, Расчета №1 "Затраты на перебазировку спецтехники", Расчета №2 "Затраты на доставку материалов", Расчета №3 " Расчет затрат, связанных с производством работ вахтовым методом. Расчет расходов на выплату суточных и расходов по найму жилого помещения", Расчета №4 "Расчет затрат, связанных с производством работ вахтовым методом. Затраты по перевозке вахтовых рабочих на объект (к месту временного проживания)"</w:t>
            </w:r>
          </w:p>
        </w:tc>
        <w:tc>
          <w:tcPr>
            <w:tcW w:w="86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утвержденный Распоряжением Правительства Российской Федерации от 21.03.2016 № 471-р</w:t>
            </w:r>
          </w:p>
        </w:tc>
        <w:tc>
          <w:tcPr>
            <w:tcW w:w="110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Установлено требование в соответствии с пунктом 2.2 Приложения № 1 к постановлению Правительства РФ от 4 февраля 2015 г. N 99</w:t>
            </w:r>
          </w:p>
        </w:tc>
      </w:tr>
      <w:tr w:rsidR="007B46F7" w:rsidRPr="00083E82" w:rsidTr="00ED5D1D">
        <w:tc>
          <w:tcPr>
            <w:tcW w:w="17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138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193410700172741070100100120012910244</w:t>
            </w:r>
          </w:p>
        </w:tc>
        <w:tc>
          <w:tcPr>
            <w:tcW w:w="131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Поставка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снегоболотохода</w:t>
            </w:r>
            <w:proofErr w:type="spellEnd"/>
          </w:p>
        </w:tc>
        <w:tc>
          <w:tcPr>
            <w:tcW w:w="13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6000000.00</w:t>
            </w:r>
          </w:p>
        </w:tc>
        <w:tc>
          <w:tcPr>
            <w:tcW w:w="149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13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№117 от 16.05.2019), Источник 2 (Коммерческое предложение №401 от 16.05.2019), Источник 3 (Коммерческое предложение № 906 от 17.05.2019): (6000000,00+6010000,00+5990000,00)/3 = 6000000,00 руб.;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средн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арифмет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величина цены ед. – 10000,00;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Коэф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-т вариации цен 0,17%; Кол-во ед. – 1 шт.; Итого НМЦК = 6000000,00 руб.</w:t>
            </w:r>
          </w:p>
        </w:tc>
        <w:tc>
          <w:tcPr>
            <w:tcW w:w="86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Товар включен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РФ от 21 марта 2016 г. N 471-р</w:t>
            </w:r>
          </w:p>
        </w:tc>
        <w:tc>
          <w:tcPr>
            <w:tcW w:w="110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7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138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193410700172741070100100130012910244</w:t>
            </w:r>
          </w:p>
        </w:tc>
        <w:tc>
          <w:tcPr>
            <w:tcW w:w="131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Поставка снегохода</w:t>
            </w:r>
          </w:p>
        </w:tc>
        <w:tc>
          <w:tcPr>
            <w:tcW w:w="13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945000.00</w:t>
            </w:r>
          </w:p>
        </w:tc>
        <w:tc>
          <w:tcPr>
            <w:tcW w:w="149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13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от 06.06.2019), Источник 2 (Коммерческое предложение от 06.06.2019), Источник 3 (Коммерческое предложение от 05.06.2019): (955000,00+945000,00+935000,00)/3 = 945000,00 руб.;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средн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арифмет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величина цены ед. – 10000,00;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Коэф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-т вариации цен 1,06%; Кол-во ед. – 1 шт.; Итого НМЦК = 945000,00 руб.</w:t>
            </w:r>
          </w:p>
        </w:tc>
        <w:tc>
          <w:tcPr>
            <w:tcW w:w="86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Товар включен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РФ от 21 марта 2016 г. N 471-р</w:t>
            </w:r>
          </w:p>
        </w:tc>
        <w:tc>
          <w:tcPr>
            <w:tcW w:w="110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7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12</w:t>
            </w:r>
          </w:p>
        </w:tc>
        <w:tc>
          <w:tcPr>
            <w:tcW w:w="138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00140010000244</w:t>
            </w:r>
          </w:p>
        </w:tc>
        <w:tc>
          <w:tcPr>
            <w:tcW w:w="131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Поставка трактора и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полуприцепов тракторных</w:t>
            </w:r>
          </w:p>
        </w:tc>
        <w:tc>
          <w:tcPr>
            <w:tcW w:w="13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3749999.99</w:t>
            </w:r>
          </w:p>
        </w:tc>
        <w:tc>
          <w:tcPr>
            <w:tcW w:w="149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Метод сопоставимых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рыночных цен (анализа рынка) </w:t>
            </w:r>
          </w:p>
        </w:tc>
        <w:tc>
          <w:tcPr>
            <w:tcW w:w="213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Начальная (максимальная) цена контракта определена в соответствии с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№ХСН 96 от 11.06.2019), Источник 2 (Коммерческое предложение № 8/06 от 11.06.2019), Источник 3 (Коммерческое предложение № 21 от 11.06.2019): трактор (1730000,00+1750000,00+1755000,00)/3 = 1745000,00 руб.; полуприцепы (665000,00+670000,00+670000,00)/3 = 668333,33,00 руб.; трактор -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средн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арифмет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величина цены ед. – 13228,76;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Коэф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-т вариации цен 0,76%; Кол-во ед. – 1 шт.; полуприцепы -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средн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арифмет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величина цены ед. – 2886,75;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Коэф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-т вариации цен 0,43%; Кол-во ед. – 3 шт.; Итого НМЦК = 1745000,00+668333,33*3=1745000,00+2004999,99 = 3749999,99 руб.</w:t>
            </w:r>
          </w:p>
        </w:tc>
        <w:tc>
          <w:tcPr>
            <w:tcW w:w="86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Электронный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аукцион</w:t>
            </w:r>
          </w:p>
        </w:tc>
        <w:tc>
          <w:tcPr>
            <w:tcW w:w="18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 xml:space="preserve">Товар включен в Перечень </w:t>
            </w: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РФ от 21 марта 2016 г. N 471-р</w:t>
            </w:r>
          </w:p>
        </w:tc>
        <w:tc>
          <w:tcPr>
            <w:tcW w:w="110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7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lastRenderedPageBreak/>
              <w:t>13</w:t>
            </w:r>
          </w:p>
        </w:tc>
        <w:tc>
          <w:tcPr>
            <w:tcW w:w="138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193410700172741070100100150012711244</w:t>
            </w:r>
          </w:p>
        </w:tc>
        <w:tc>
          <w:tcPr>
            <w:tcW w:w="131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Поставка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электрогенераторной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 установки резервного электроснабжения</w:t>
            </w:r>
          </w:p>
        </w:tc>
        <w:tc>
          <w:tcPr>
            <w:tcW w:w="13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1351827.00</w:t>
            </w:r>
          </w:p>
        </w:tc>
        <w:tc>
          <w:tcPr>
            <w:tcW w:w="149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13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произведен методом сопоставимых рыночных цен (анализа рынка): использованы источники информации - коммерческие предложения - Источник 1 (Коммерческое предложение №ТО-108 от 31.07.2019), Источник 2 (Коммерческое предложение б/н), Источник 3 (Коммерческое предложение б/н): (1346000,00+1352681,00+1356800,00)/3 = 1351827,00 руб.;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средн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арифмет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. величина цены ед. – 5450,41; </w:t>
            </w:r>
            <w:proofErr w:type="spellStart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Коэф</w:t>
            </w:r>
            <w:proofErr w:type="spellEnd"/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-т вариации цен 0,40%; Кол-во ед. – 1 шт.; Итого НМЦК = 1351827,00 руб.</w:t>
            </w:r>
          </w:p>
        </w:tc>
        <w:tc>
          <w:tcPr>
            <w:tcW w:w="86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Электронный аукцион</w:t>
            </w:r>
          </w:p>
        </w:tc>
        <w:tc>
          <w:tcPr>
            <w:tcW w:w="18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Товар включен в Перечень товаров, работ, услуг, в случае осуществления закупок которых заказчик обязан проводить аукцион в электронной форме (электронный аукцион), утвержденный распоряжением Правительства РФ от 21 марта 2016 г. N 471-р</w:t>
            </w:r>
          </w:p>
        </w:tc>
        <w:tc>
          <w:tcPr>
            <w:tcW w:w="110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  <w:tr w:rsidR="007B46F7" w:rsidRPr="00083E82" w:rsidTr="00ED5D1D">
        <w:tc>
          <w:tcPr>
            <w:tcW w:w="17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14</w:t>
            </w:r>
          </w:p>
        </w:tc>
        <w:tc>
          <w:tcPr>
            <w:tcW w:w="138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193410700172741070100100090010000000</w:t>
            </w:r>
          </w:p>
        </w:tc>
        <w:tc>
          <w:tcPr>
            <w:tcW w:w="131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1395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5390176.17</w:t>
            </w:r>
          </w:p>
        </w:tc>
        <w:tc>
          <w:tcPr>
            <w:tcW w:w="149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Метод сопоставимых рыночных цен (анализа рынка) </w:t>
            </w:r>
          </w:p>
        </w:tc>
        <w:tc>
          <w:tcPr>
            <w:tcW w:w="2133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149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 xml:space="preserve">Начальная максимальная цена данных закупок сформирована на основании имеющихся лимитов денежных средств у заказчика </w:t>
            </w:r>
          </w:p>
        </w:tc>
        <w:tc>
          <w:tcPr>
            <w:tcW w:w="866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827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100" w:type="dxa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</w:tbl>
    <w:p w:rsidR="007B46F7" w:rsidRPr="00083E82" w:rsidRDefault="007B46F7" w:rsidP="007B46F7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2"/>
        <w:gridCol w:w="157"/>
        <w:gridCol w:w="1042"/>
        <w:gridCol w:w="1099"/>
        <w:gridCol w:w="597"/>
        <w:gridCol w:w="75"/>
        <w:gridCol w:w="2061"/>
        <w:gridCol w:w="75"/>
        <w:gridCol w:w="299"/>
        <w:gridCol w:w="299"/>
        <w:gridCol w:w="198"/>
      </w:tblGrid>
      <w:tr w:rsidR="007B46F7" w:rsidRPr="00083E82" w:rsidTr="00ED5D1D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Овчаренко Галина Николаевна, Глава Крутогоровского сельского поселения</w:t>
            </w:r>
          </w:p>
        </w:tc>
        <w:tc>
          <w:tcPr>
            <w:tcW w:w="50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«02»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7B46F7" w:rsidRPr="00083E82" w:rsidTr="00ED5D1D"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(Ф.И.О., должность руководителя (уполномоченного должностного лица) заказчика)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(дата утверждения)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7B46F7" w:rsidRPr="00083E82" w:rsidTr="00ED5D1D"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46F7" w:rsidRPr="00083E82" w:rsidTr="00ED5D1D"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46F7" w:rsidRPr="00083E82" w:rsidTr="00ED5D1D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Овчаренко Галина Николаевна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М.П.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46F7" w:rsidRPr="00083E82" w:rsidTr="00ED5D1D"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(Ф.И.О. ответственного исполнителя)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083E8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46F7" w:rsidRPr="00083E82" w:rsidRDefault="007B46F7" w:rsidP="00ED5D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</w:tbl>
    <w:p w:rsidR="007B46F7" w:rsidRPr="00083E82" w:rsidRDefault="007B46F7" w:rsidP="007B46F7">
      <w:pPr>
        <w:spacing w:after="0" w:line="240" w:lineRule="auto"/>
        <w:rPr>
          <w:rFonts w:ascii="Times New Roman" w:hAnsi="Times New Roman" w:cs="Times New Roman"/>
        </w:rPr>
      </w:pPr>
    </w:p>
    <w:p w:rsidR="008A2559" w:rsidRPr="000F40E9" w:rsidRDefault="008A2559" w:rsidP="007B46F7">
      <w:pPr>
        <w:rPr>
          <w:rFonts w:ascii="Times New Roman" w:hAnsi="Times New Roman" w:cs="Times New Roman"/>
          <w:sz w:val="16"/>
          <w:szCs w:val="16"/>
        </w:rPr>
      </w:pPr>
    </w:p>
    <w:sectPr w:rsidR="008A2559" w:rsidRPr="000F40E9" w:rsidSect="00172309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0B4363"/>
    <w:multiLevelType w:val="multilevel"/>
    <w:tmpl w:val="021A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94B"/>
    <w:rsid w:val="00003E94"/>
    <w:rsid w:val="00005520"/>
    <w:rsid w:val="00012C1E"/>
    <w:rsid w:val="00032004"/>
    <w:rsid w:val="000348FE"/>
    <w:rsid w:val="00040DBA"/>
    <w:rsid w:val="00043F9C"/>
    <w:rsid w:val="000539C4"/>
    <w:rsid w:val="00067575"/>
    <w:rsid w:val="000700DA"/>
    <w:rsid w:val="00074266"/>
    <w:rsid w:val="00074BB6"/>
    <w:rsid w:val="00076C87"/>
    <w:rsid w:val="00081D1C"/>
    <w:rsid w:val="00082573"/>
    <w:rsid w:val="00091042"/>
    <w:rsid w:val="00093872"/>
    <w:rsid w:val="000A13F5"/>
    <w:rsid w:val="000A2B35"/>
    <w:rsid w:val="000A4686"/>
    <w:rsid w:val="000B07CF"/>
    <w:rsid w:val="000B4904"/>
    <w:rsid w:val="000B56A1"/>
    <w:rsid w:val="000B6EAA"/>
    <w:rsid w:val="000C779B"/>
    <w:rsid w:val="000D0495"/>
    <w:rsid w:val="000D191C"/>
    <w:rsid w:val="000E1FC5"/>
    <w:rsid w:val="000E2364"/>
    <w:rsid w:val="000E23FE"/>
    <w:rsid w:val="000F2CB0"/>
    <w:rsid w:val="000F40E9"/>
    <w:rsid w:val="000F42DF"/>
    <w:rsid w:val="00110A67"/>
    <w:rsid w:val="00111296"/>
    <w:rsid w:val="00125873"/>
    <w:rsid w:val="00132FB5"/>
    <w:rsid w:val="00134232"/>
    <w:rsid w:val="001407CA"/>
    <w:rsid w:val="0014233C"/>
    <w:rsid w:val="00156A41"/>
    <w:rsid w:val="00157AEB"/>
    <w:rsid w:val="00165EA9"/>
    <w:rsid w:val="00173DF4"/>
    <w:rsid w:val="0018508B"/>
    <w:rsid w:val="00190827"/>
    <w:rsid w:val="00191759"/>
    <w:rsid w:val="001A2695"/>
    <w:rsid w:val="001A6C18"/>
    <w:rsid w:val="001A76B2"/>
    <w:rsid w:val="001C1123"/>
    <w:rsid w:val="001C1348"/>
    <w:rsid w:val="001C14DF"/>
    <w:rsid w:val="001C2CC8"/>
    <w:rsid w:val="001D35C7"/>
    <w:rsid w:val="001D5F97"/>
    <w:rsid w:val="001D7459"/>
    <w:rsid w:val="001E5837"/>
    <w:rsid w:val="001E5EF0"/>
    <w:rsid w:val="001E62B2"/>
    <w:rsid w:val="001F3F1D"/>
    <w:rsid w:val="001F4823"/>
    <w:rsid w:val="001F5724"/>
    <w:rsid w:val="00201D2B"/>
    <w:rsid w:val="00205086"/>
    <w:rsid w:val="00213A4E"/>
    <w:rsid w:val="0021727F"/>
    <w:rsid w:val="002257E6"/>
    <w:rsid w:val="00226229"/>
    <w:rsid w:val="00232F31"/>
    <w:rsid w:val="0023538B"/>
    <w:rsid w:val="00235C7E"/>
    <w:rsid w:val="002518DB"/>
    <w:rsid w:val="002534D6"/>
    <w:rsid w:val="00264217"/>
    <w:rsid w:val="00270AA2"/>
    <w:rsid w:val="00272295"/>
    <w:rsid w:val="002805C8"/>
    <w:rsid w:val="00287818"/>
    <w:rsid w:val="00291EF2"/>
    <w:rsid w:val="002A2336"/>
    <w:rsid w:val="002A2A59"/>
    <w:rsid w:val="002A3B68"/>
    <w:rsid w:val="002B0AEA"/>
    <w:rsid w:val="002B26FF"/>
    <w:rsid w:val="002B3D1F"/>
    <w:rsid w:val="002B7A5D"/>
    <w:rsid w:val="002C58ED"/>
    <w:rsid w:val="002C77C4"/>
    <w:rsid w:val="002D28D4"/>
    <w:rsid w:val="002E2922"/>
    <w:rsid w:val="002F27EC"/>
    <w:rsid w:val="002F2E02"/>
    <w:rsid w:val="002F5A10"/>
    <w:rsid w:val="00301025"/>
    <w:rsid w:val="003025E7"/>
    <w:rsid w:val="00303287"/>
    <w:rsid w:val="0030357E"/>
    <w:rsid w:val="0032491B"/>
    <w:rsid w:val="00326389"/>
    <w:rsid w:val="00333889"/>
    <w:rsid w:val="00334F90"/>
    <w:rsid w:val="003464E4"/>
    <w:rsid w:val="003629BC"/>
    <w:rsid w:val="00363D0C"/>
    <w:rsid w:val="00374BBD"/>
    <w:rsid w:val="003760F3"/>
    <w:rsid w:val="00376B82"/>
    <w:rsid w:val="00391C54"/>
    <w:rsid w:val="00391F2B"/>
    <w:rsid w:val="003A201C"/>
    <w:rsid w:val="003A333A"/>
    <w:rsid w:val="003B0232"/>
    <w:rsid w:val="003B1B1A"/>
    <w:rsid w:val="003C313D"/>
    <w:rsid w:val="003D2E17"/>
    <w:rsid w:val="003D612C"/>
    <w:rsid w:val="003D6688"/>
    <w:rsid w:val="003E38EC"/>
    <w:rsid w:val="003E4921"/>
    <w:rsid w:val="003F6D35"/>
    <w:rsid w:val="00410194"/>
    <w:rsid w:val="004248DE"/>
    <w:rsid w:val="00427620"/>
    <w:rsid w:val="00442208"/>
    <w:rsid w:val="00447A19"/>
    <w:rsid w:val="00447D09"/>
    <w:rsid w:val="004501EA"/>
    <w:rsid w:val="00453575"/>
    <w:rsid w:val="00454673"/>
    <w:rsid w:val="004552A3"/>
    <w:rsid w:val="00460050"/>
    <w:rsid w:val="00462C00"/>
    <w:rsid w:val="004672AB"/>
    <w:rsid w:val="00476C2F"/>
    <w:rsid w:val="004844A7"/>
    <w:rsid w:val="004867E6"/>
    <w:rsid w:val="00490D8A"/>
    <w:rsid w:val="004917CC"/>
    <w:rsid w:val="004A22FE"/>
    <w:rsid w:val="004A3136"/>
    <w:rsid w:val="004A6488"/>
    <w:rsid w:val="004C42FF"/>
    <w:rsid w:val="004D2D3E"/>
    <w:rsid w:val="004D6763"/>
    <w:rsid w:val="004D682B"/>
    <w:rsid w:val="005105F0"/>
    <w:rsid w:val="00511473"/>
    <w:rsid w:val="00513020"/>
    <w:rsid w:val="00516738"/>
    <w:rsid w:val="00522726"/>
    <w:rsid w:val="00522941"/>
    <w:rsid w:val="00522AFD"/>
    <w:rsid w:val="00524EB3"/>
    <w:rsid w:val="00525623"/>
    <w:rsid w:val="00526D9E"/>
    <w:rsid w:val="0053233C"/>
    <w:rsid w:val="00532D4D"/>
    <w:rsid w:val="00544A50"/>
    <w:rsid w:val="005456E2"/>
    <w:rsid w:val="00553716"/>
    <w:rsid w:val="00554187"/>
    <w:rsid w:val="00567998"/>
    <w:rsid w:val="00570546"/>
    <w:rsid w:val="0057579B"/>
    <w:rsid w:val="00581B79"/>
    <w:rsid w:val="0058412B"/>
    <w:rsid w:val="005928DF"/>
    <w:rsid w:val="005A4435"/>
    <w:rsid w:val="005B4BC6"/>
    <w:rsid w:val="005B5141"/>
    <w:rsid w:val="005B6AE4"/>
    <w:rsid w:val="005B7C7A"/>
    <w:rsid w:val="005C3BB8"/>
    <w:rsid w:val="005C6509"/>
    <w:rsid w:val="005C68D0"/>
    <w:rsid w:val="005D2FDC"/>
    <w:rsid w:val="005E0EB2"/>
    <w:rsid w:val="005E3821"/>
    <w:rsid w:val="005F55A1"/>
    <w:rsid w:val="0060126C"/>
    <w:rsid w:val="00604D1F"/>
    <w:rsid w:val="00605934"/>
    <w:rsid w:val="00612B63"/>
    <w:rsid w:val="00612F15"/>
    <w:rsid w:val="00614B08"/>
    <w:rsid w:val="00620895"/>
    <w:rsid w:val="00621856"/>
    <w:rsid w:val="006258B8"/>
    <w:rsid w:val="00633535"/>
    <w:rsid w:val="00634934"/>
    <w:rsid w:val="006648C7"/>
    <w:rsid w:val="00670D92"/>
    <w:rsid w:val="00673DE3"/>
    <w:rsid w:val="0067435E"/>
    <w:rsid w:val="00676039"/>
    <w:rsid w:val="00677517"/>
    <w:rsid w:val="00677A0D"/>
    <w:rsid w:val="006842BA"/>
    <w:rsid w:val="00695692"/>
    <w:rsid w:val="006A26A9"/>
    <w:rsid w:val="006A7E67"/>
    <w:rsid w:val="006C7BA4"/>
    <w:rsid w:val="006E008D"/>
    <w:rsid w:val="006E2DC9"/>
    <w:rsid w:val="006E3FA1"/>
    <w:rsid w:val="006F3A34"/>
    <w:rsid w:val="006F3D6B"/>
    <w:rsid w:val="00707DEC"/>
    <w:rsid w:val="007111A7"/>
    <w:rsid w:val="00717951"/>
    <w:rsid w:val="0072094C"/>
    <w:rsid w:val="007216E1"/>
    <w:rsid w:val="00724800"/>
    <w:rsid w:val="00732F0F"/>
    <w:rsid w:val="00737C0F"/>
    <w:rsid w:val="00741740"/>
    <w:rsid w:val="00750C21"/>
    <w:rsid w:val="00754CAD"/>
    <w:rsid w:val="00774062"/>
    <w:rsid w:val="00775244"/>
    <w:rsid w:val="007801D3"/>
    <w:rsid w:val="00780414"/>
    <w:rsid w:val="00785364"/>
    <w:rsid w:val="00785B50"/>
    <w:rsid w:val="00790DEC"/>
    <w:rsid w:val="00792650"/>
    <w:rsid w:val="007927AC"/>
    <w:rsid w:val="007A0E69"/>
    <w:rsid w:val="007A1E2E"/>
    <w:rsid w:val="007A375A"/>
    <w:rsid w:val="007A7899"/>
    <w:rsid w:val="007B0479"/>
    <w:rsid w:val="007B46F7"/>
    <w:rsid w:val="007D5533"/>
    <w:rsid w:val="007D6513"/>
    <w:rsid w:val="007D764E"/>
    <w:rsid w:val="007E4EAD"/>
    <w:rsid w:val="007E6640"/>
    <w:rsid w:val="007F1640"/>
    <w:rsid w:val="007F589D"/>
    <w:rsid w:val="00803336"/>
    <w:rsid w:val="008042E9"/>
    <w:rsid w:val="008154C0"/>
    <w:rsid w:val="00816AB3"/>
    <w:rsid w:val="0082032D"/>
    <w:rsid w:val="00827FAE"/>
    <w:rsid w:val="00837868"/>
    <w:rsid w:val="00842A5B"/>
    <w:rsid w:val="00843150"/>
    <w:rsid w:val="0084382E"/>
    <w:rsid w:val="00844862"/>
    <w:rsid w:val="008464BD"/>
    <w:rsid w:val="0085566A"/>
    <w:rsid w:val="008719EA"/>
    <w:rsid w:val="008751EB"/>
    <w:rsid w:val="00876F18"/>
    <w:rsid w:val="00880A74"/>
    <w:rsid w:val="008875AA"/>
    <w:rsid w:val="008A0AF0"/>
    <w:rsid w:val="008A2559"/>
    <w:rsid w:val="008A6BD1"/>
    <w:rsid w:val="008A7729"/>
    <w:rsid w:val="008B4671"/>
    <w:rsid w:val="008C2EEC"/>
    <w:rsid w:val="008C368E"/>
    <w:rsid w:val="00901C1B"/>
    <w:rsid w:val="00904474"/>
    <w:rsid w:val="009064D1"/>
    <w:rsid w:val="009150BE"/>
    <w:rsid w:val="00917C43"/>
    <w:rsid w:val="00932C59"/>
    <w:rsid w:val="0094178D"/>
    <w:rsid w:val="00946208"/>
    <w:rsid w:val="009464A4"/>
    <w:rsid w:val="009475BB"/>
    <w:rsid w:val="0095144D"/>
    <w:rsid w:val="00962892"/>
    <w:rsid w:val="00982D0A"/>
    <w:rsid w:val="009875FD"/>
    <w:rsid w:val="009910DD"/>
    <w:rsid w:val="00992C9E"/>
    <w:rsid w:val="009930A8"/>
    <w:rsid w:val="00993C5C"/>
    <w:rsid w:val="00995B1C"/>
    <w:rsid w:val="009964C4"/>
    <w:rsid w:val="009969B0"/>
    <w:rsid w:val="00997D5E"/>
    <w:rsid w:val="009A38CA"/>
    <w:rsid w:val="009A3912"/>
    <w:rsid w:val="009B3D34"/>
    <w:rsid w:val="009B4BF7"/>
    <w:rsid w:val="009B4F76"/>
    <w:rsid w:val="009C2A8A"/>
    <w:rsid w:val="009D0934"/>
    <w:rsid w:val="009D34C3"/>
    <w:rsid w:val="009D7AA9"/>
    <w:rsid w:val="009E596B"/>
    <w:rsid w:val="009E5ACD"/>
    <w:rsid w:val="009F5F21"/>
    <w:rsid w:val="009F6BE1"/>
    <w:rsid w:val="009F7D70"/>
    <w:rsid w:val="00A00E17"/>
    <w:rsid w:val="00A104DF"/>
    <w:rsid w:val="00A3169F"/>
    <w:rsid w:val="00A3354F"/>
    <w:rsid w:val="00A35BE3"/>
    <w:rsid w:val="00A37634"/>
    <w:rsid w:val="00A37928"/>
    <w:rsid w:val="00A4140D"/>
    <w:rsid w:val="00A47649"/>
    <w:rsid w:val="00A563A4"/>
    <w:rsid w:val="00A56560"/>
    <w:rsid w:val="00A72B88"/>
    <w:rsid w:val="00A82F3D"/>
    <w:rsid w:val="00A83398"/>
    <w:rsid w:val="00A84760"/>
    <w:rsid w:val="00A90920"/>
    <w:rsid w:val="00A9503E"/>
    <w:rsid w:val="00AA7CF7"/>
    <w:rsid w:val="00AB4B30"/>
    <w:rsid w:val="00AB6E0F"/>
    <w:rsid w:val="00AC338B"/>
    <w:rsid w:val="00AC3C22"/>
    <w:rsid w:val="00AC7A45"/>
    <w:rsid w:val="00AD68DA"/>
    <w:rsid w:val="00AE0270"/>
    <w:rsid w:val="00AF16FD"/>
    <w:rsid w:val="00B123A8"/>
    <w:rsid w:val="00B14839"/>
    <w:rsid w:val="00B16718"/>
    <w:rsid w:val="00B16E63"/>
    <w:rsid w:val="00B35C7F"/>
    <w:rsid w:val="00B44AF1"/>
    <w:rsid w:val="00B454F0"/>
    <w:rsid w:val="00B5326A"/>
    <w:rsid w:val="00B57873"/>
    <w:rsid w:val="00B7106C"/>
    <w:rsid w:val="00B71492"/>
    <w:rsid w:val="00B7636A"/>
    <w:rsid w:val="00B857BE"/>
    <w:rsid w:val="00B933A8"/>
    <w:rsid w:val="00B95A0F"/>
    <w:rsid w:val="00B96EF3"/>
    <w:rsid w:val="00B9759E"/>
    <w:rsid w:val="00BA0C4F"/>
    <w:rsid w:val="00BA1D10"/>
    <w:rsid w:val="00BC2573"/>
    <w:rsid w:val="00BC4C76"/>
    <w:rsid w:val="00BD4AA4"/>
    <w:rsid w:val="00C05DB0"/>
    <w:rsid w:val="00C07210"/>
    <w:rsid w:val="00C10453"/>
    <w:rsid w:val="00C16601"/>
    <w:rsid w:val="00C1738C"/>
    <w:rsid w:val="00C25E79"/>
    <w:rsid w:val="00C30951"/>
    <w:rsid w:val="00C34BD8"/>
    <w:rsid w:val="00C36D2E"/>
    <w:rsid w:val="00C476CA"/>
    <w:rsid w:val="00C51E4C"/>
    <w:rsid w:val="00C56E30"/>
    <w:rsid w:val="00C62162"/>
    <w:rsid w:val="00C70B20"/>
    <w:rsid w:val="00C723D9"/>
    <w:rsid w:val="00C72C95"/>
    <w:rsid w:val="00C73374"/>
    <w:rsid w:val="00C91F1D"/>
    <w:rsid w:val="00CA12C0"/>
    <w:rsid w:val="00CA5A75"/>
    <w:rsid w:val="00CA5B6D"/>
    <w:rsid w:val="00CB0CA8"/>
    <w:rsid w:val="00CB66E3"/>
    <w:rsid w:val="00CC28CF"/>
    <w:rsid w:val="00CD5795"/>
    <w:rsid w:val="00CD72EE"/>
    <w:rsid w:val="00CD7D23"/>
    <w:rsid w:val="00CF4A33"/>
    <w:rsid w:val="00CF5431"/>
    <w:rsid w:val="00D016DB"/>
    <w:rsid w:val="00D016E0"/>
    <w:rsid w:val="00D21AFA"/>
    <w:rsid w:val="00D23838"/>
    <w:rsid w:val="00D274C9"/>
    <w:rsid w:val="00D30625"/>
    <w:rsid w:val="00D3394B"/>
    <w:rsid w:val="00D443C4"/>
    <w:rsid w:val="00D45418"/>
    <w:rsid w:val="00D51E86"/>
    <w:rsid w:val="00D520A6"/>
    <w:rsid w:val="00D60AD8"/>
    <w:rsid w:val="00D62D16"/>
    <w:rsid w:val="00D71D1A"/>
    <w:rsid w:val="00D738B4"/>
    <w:rsid w:val="00D77D38"/>
    <w:rsid w:val="00D83AAE"/>
    <w:rsid w:val="00D86B99"/>
    <w:rsid w:val="00DA2B88"/>
    <w:rsid w:val="00DA2C6D"/>
    <w:rsid w:val="00DA3EF2"/>
    <w:rsid w:val="00DB501E"/>
    <w:rsid w:val="00DB6CA3"/>
    <w:rsid w:val="00DB6D19"/>
    <w:rsid w:val="00DC012D"/>
    <w:rsid w:val="00DC75E9"/>
    <w:rsid w:val="00DC7727"/>
    <w:rsid w:val="00DD562B"/>
    <w:rsid w:val="00DD62CB"/>
    <w:rsid w:val="00DE1571"/>
    <w:rsid w:val="00DE1E28"/>
    <w:rsid w:val="00DE597A"/>
    <w:rsid w:val="00DE673C"/>
    <w:rsid w:val="00DF13BB"/>
    <w:rsid w:val="00DF5ACE"/>
    <w:rsid w:val="00DF6941"/>
    <w:rsid w:val="00E06209"/>
    <w:rsid w:val="00E062B8"/>
    <w:rsid w:val="00E067C9"/>
    <w:rsid w:val="00E111FC"/>
    <w:rsid w:val="00E12836"/>
    <w:rsid w:val="00E21F4B"/>
    <w:rsid w:val="00E33E60"/>
    <w:rsid w:val="00E361A3"/>
    <w:rsid w:val="00E4200F"/>
    <w:rsid w:val="00E53A18"/>
    <w:rsid w:val="00E67776"/>
    <w:rsid w:val="00E73470"/>
    <w:rsid w:val="00E73A8B"/>
    <w:rsid w:val="00E7659C"/>
    <w:rsid w:val="00E80078"/>
    <w:rsid w:val="00E912FB"/>
    <w:rsid w:val="00E91D20"/>
    <w:rsid w:val="00E9208A"/>
    <w:rsid w:val="00E93F35"/>
    <w:rsid w:val="00E95C12"/>
    <w:rsid w:val="00E96053"/>
    <w:rsid w:val="00E97BAC"/>
    <w:rsid w:val="00EA44E0"/>
    <w:rsid w:val="00EC3305"/>
    <w:rsid w:val="00EC367E"/>
    <w:rsid w:val="00EC5DD9"/>
    <w:rsid w:val="00ED29B5"/>
    <w:rsid w:val="00ED45D1"/>
    <w:rsid w:val="00EE14EA"/>
    <w:rsid w:val="00EE68BE"/>
    <w:rsid w:val="00EF43C1"/>
    <w:rsid w:val="00EF7696"/>
    <w:rsid w:val="00F05773"/>
    <w:rsid w:val="00F07837"/>
    <w:rsid w:val="00F10CF7"/>
    <w:rsid w:val="00F13DC4"/>
    <w:rsid w:val="00F15CF6"/>
    <w:rsid w:val="00F17476"/>
    <w:rsid w:val="00F23FB8"/>
    <w:rsid w:val="00F25194"/>
    <w:rsid w:val="00F25FCC"/>
    <w:rsid w:val="00F26AEA"/>
    <w:rsid w:val="00F45059"/>
    <w:rsid w:val="00F46F5A"/>
    <w:rsid w:val="00F6340A"/>
    <w:rsid w:val="00F6785C"/>
    <w:rsid w:val="00F71411"/>
    <w:rsid w:val="00F72FA7"/>
    <w:rsid w:val="00F773B2"/>
    <w:rsid w:val="00F902B7"/>
    <w:rsid w:val="00F919DD"/>
    <w:rsid w:val="00F92182"/>
    <w:rsid w:val="00F929DB"/>
    <w:rsid w:val="00F96A6A"/>
    <w:rsid w:val="00FA1A69"/>
    <w:rsid w:val="00FA22C7"/>
    <w:rsid w:val="00FA40C7"/>
    <w:rsid w:val="00FB27DC"/>
    <w:rsid w:val="00FB3468"/>
    <w:rsid w:val="00FB714E"/>
    <w:rsid w:val="00FD3322"/>
    <w:rsid w:val="00FD7519"/>
    <w:rsid w:val="00FE083C"/>
    <w:rsid w:val="00FE0B0B"/>
    <w:rsid w:val="00FE22A2"/>
    <w:rsid w:val="00FE58BC"/>
    <w:rsid w:val="00FF0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46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paragraph" w:styleId="2">
    <w:name w:val="heading 2"/>
    <w:basedOn w:val="a"/>
    <w:link w:val="20"/>
    <w:uiPriority w:val="9"/>
    <w:qFormat/>
    <w:rsid w:val="007B46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1"/>
    <w:basedOn w:val="a"/>
    <w:rsid w:val="000F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B7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7C7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B46F7"/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46F7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5">
    <w:name w:val="Hyperlink"/>
    <w:basedOn w:val="a0"/>
    <w:uiPriority w:val="99"/>
    <w:semiHidden/>
    <w:unhideWhenUsed/>
    <w:rsid w:val="007B46F7"/>
    <w:rPr>
      <w:strike w:val="0"/>
      <w:dstrike w:val="0"/>
      <w:color w:val="0075C5"/>
      <w:u w:val="none"/>
      <w:effect w:val="none"/>
    </w:rPr>
  </w:style>
  <w:style w:type="character" w:styleId="a6">
    <w:name w:val="FollowedHyperlink"/>
    <w:basedOn w:val="a0"/>
    <w:uiPriority w:val="99"/>
    <w:semiHidden/>
    <w:unhideWhenUsed/>
    <w:rsid w:val="007B46F7"/>
    <w:rPr>
      <w:strike w:val="0"/>
      <w:dstrike w:val="0"/>
      <w:color w:val="0075C5"/>
      <w:u w:val="none"/>
      <w:effect w:val="none"/>
    </w:rPr>
  </w:style>
  <w:style w:type="character" w:styleId="a7">
    <w:name w:val="Strong"/>
    <w:basedOn w:val="a0"/>
    <w:uiPriority w:val="22"/>
    <w:qFormat/>
    <w:rsid w:val="007B46F7"/>
    <w:rPr>
      <w:b/>
      <w:bCs/>
    </w:rPr>
  </w:style>
  <w:style w:type="paragraph" w:styleId="a8">
    <w:name w:val="Normal (Web)"/>
    <w:basedOn w:val="a"/>
    <w:uiPriority w:val="99"/>
    <w:semiHidden/>
    <w:unhideWhenUsed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link">
    <w:name w:val="mainlink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75C5"/>
      <w:sz w:val="24"/>
      <w:szCs w:val="24"/>
      <w:lang w:eastAsia="ru-RU"/>
    </w:rPr>
  </w:style>
  <w:style w:type="paragraph" w:customStyle="1" w:styleId="clear">
    <w:name w:val="clear"/>
    <w:basedOn w:val="a"/>
    <w:rsid w:val="007B46F7"/>
    <w:pPr>
      <w:spacing w:after="0" w:line="0" w:lineRule="atLeast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h1">
    <w:name w:val="h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outerwrapper">
    <w:name w:val="outerwrapper"/>
    <w:basedOn w:val="a"/>
    <w:rsid w:val="007B46F7"/>
    <w:pPr>
      <w:shd w:val="clear" w:color="auto" w:fill="FAFAFA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page">
    <w:name w:val="mainpage"/>
    <w:basedOn w:val="a"/>
    <w:rsid w:val="007B46F7"/>
    <w:pPr>
      <w:shd w:val="clear" w:color="auto" w:fill="FAFAF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">
    <w:name w:val="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bilewrapper">
    <w:name w:val="mobilewrapper"/>
    <w:basedOn w:val="a"/>
    <w:rsid w:val="007B46F7"/>
    <w:pPr>
      <w:shd w:val="clear" w:color="auto" w:fill="FAFAF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menubg">
    <w:name w:val="topmenubg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menuwrapper">
    <w:name w:val="topmenu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inform">
    <w:name w:val="loginform"/>
    <w:basedOn w:val="a"/>
    <w:rsid w:val="007B46F7"/>
    <w:pPr>
      <w:shd w:val="clear" w:color="auto" w:fill="FAFAFA"/>
      <w:spacing w:after="100" w:afterAutospacing="1" w:line="240" w:lineRule="auto"/>
      <w:ind w:left="-52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bileouterwrapper">
    <w:name w:val="mobileouterwrapper"/>
    <w:basedOn w:val="a"/>
    <w:rsid w:val="007B46F7"/>
    <w:pPr>
      <w:shd w:val="clear" w:color="auto" w:fill="EDE9E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Нижний колонтитул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">
    <w:name w:val="prefoot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footer">
    <w:name w:val="wrapperfoot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prefooter">
    <w:name w:val="wrapperprefoot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shadow">
    <w:name w:val="prefootershadow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">
    <w:name w:val="leftco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col">
    <w:name w:val="rightcol"/>
    <w:basedOn w:val="a"/>
    <w:rsid w:val="007B46F7"/>
    <w:pPr>
      <w:spacing w:before="100" w:beforeAutospacing="1" w:after="100" w:afterAutospacing="1" w:line="240" w:lineRule="auto"/>
      <w:ind w:left="37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footer">
    <w:name w:val="hfoot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wrapper">
    <w:name w:val="header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header">
    <w:name w:val="middleheader"/>
    <w:basedOn w:val="a"/>
    <w:rsid w:val="007B46F7"/>
    <w:pPr>
      <w:shd w:val="clear" w:color="auto" w:fill="27588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acttopbox">
    <w:name w:val="contacttop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middleheaderwrapper">
    <w:name w:val="middleheader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infotbl">
    <w:name w:val="userinfotb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feedback">
    <w:name w:val="topfeedback"/>
    <w:basedOn w:val="a"/>
    <w:rsid w:val="007B46F7"/>
    <w:pPr>
      <w:spacing w:before="100" w:beforeAutospacing="1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forum">
    <w:name w:val="topforu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actphone">
    <w:name w:val="contactphon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rmbox">
    <w:name w:val="informbox"/>
    <w:basedOn w:val="a"/>
    <w:rsid w:val="007B46F7"/>
    <w:pPr>
      <w:spacing w:before="100" w:beforeAutospacing="1" w:after="210" w:line="240" w:lineRule="auto"/>
    </w:pPr>
    <w:rPr>
      <w:rFonts w:ascii="Times New Roman" w:eastAsia="Times New Roman" w:hAnsi="Times New Roman" w:cs="Times New Roman"/>
      <w:b/>
      <w:bCs/>
      <w:color w:val="0075C5"/>
      <w:sz w:val="21"/>
      <w:szCs w:val="21"/>
      <w:lang w:eastAsia="ru-RU"/>
    </w:rPr>
  </w:style>
  <w:style w:type="paragraph" w:customStyle="1" w:styleId="extendsearchbox">
    <w:name w:val="extendsearch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catalogtabstable">
    <w:name w:val="catalogtabstable"/>
    <w:basedOn w:val="a"/>
    <w:rsid w:val="007B46F7"/>
    <w:pPr>
      <w:spacing w:before="22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alogtabstableleft">
    <w:name w:val="catalogtabstableleft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field">
    <w:name w:val="searchfield"/>
    <w:basedOn w:val="a"/>
    <w:rsid w:val="007B46F7"/>
    <w:pPr>
      <w:pBdr>
        <w:top w:val="single" w:sz="6" w:space="4" w:color="3B92D0"/>
        <w:left w:val="single" w:sz="6" w:space="0" w:color="3B92D0"/>
        <w:bottom w:val="single" w:sz="6" w:space="0" w:color="53B9E3"/>
        <w:right w:val="single" w:sz="6" w:space="5" w:color="53B9E3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">
    <w:name w:val="btn"/>
    <w:basedOn w:val="a"/>
    <w:rsid w:val="007B46F7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btn">
    <w:name w:val="btnbt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75C5"/>
      <w:sz w:val="24"/>
      <w:szCs w:val="24"/>
      <w:lang w:eastAsia="ru-RU"/>
    </w:rPr>
  </w:style>
  <w:style w:type="paragraph" w:customStyle="1" w:styleId="mainbox">
    <w:name w:val="mainbox"/>
    <w:basedOn w:val="a"/>
    <w:rsid w:val="007B46F7"/>
    <w:pPr>
      <w:spacing w:before="195" w:after="19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">
    <w:name w:val="leftcol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title">
    <w:name w:val="leftcolboxtitle"/>
    <w:basedOn w:val="a"/>
    <w:rsid w:val="007B46F7"/>
    <w:pPr>
      <w:spacing w:before="100" w:beforeAutospacing="1" w:after="45" w:line="55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panel">
    <w:name w:val="headerpanel"/>
    <w:basedOn w:val="a"/>
    <w:rsid w:val="007B46F7"/>
    <w:pPr>
      <w:spacing w:before="100" w:beforeAutospacing="1" w:after="45" w:line="555" w:lineRule="atLeast"/>
    </w:pPr>
    <w:rPr>
      <w:rFonts w:ascii="Times New Roman" w:eastAsia="Times New Roman" w:hAnsi="Times New Roman" w:cs="Times New Roman"/>
      <w:color w:val="FEFEFE"/>
      <w:sz w:val="23"/>
      <w:szCs w:val="23"/>
      <w:lang w:eastAsia="ru-RU"/>
    </w:rPr>
  </w:style>
  <w:style w:type="paragraph" w:customStyle="1" w:styleId="leftcolboxcontent">
    <w:name w:val="leftcolboxcontent"/>
    <w:basedOn w:val="a"/>
    <w:rsid w:val="007B46F7"/>
    <w:pPr>
      <w:pBdr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E5EF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ss">
    <w:name w:val="rs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38C2C"/>
      <w:sz w:val="24"/>
      <w:szCs w:val="24"/>
      <w:lang w:eastAsia="ru-RU"/>
    </w:rPr>
  </w:style>
  <w:style w:type="paragraph" w:customStyle="1" w:styleId="download">
    <w:name w:val="downloa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38C2C"/>
      <w:sz w:val="24"/>
      <w:szCs w:val="24"/>
      <w:lang w:eastAsia="ru-RU"/>
    </w:rPr>
  </w:style>
  <w:style w:type="paragraph" w:customStyle="1" w:styleId="tablenews">
    <w:name w:val="tablenews"/>
    <w:basedOn w:val="a"/>
    <w:rsid w:val="007B46F7"/>
    <w:pPr>
      <w:spacing w:before="225" w:after="4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tdnewsbox">
    <w:name w:val="lefttdnews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news">
    <w:name w:val="mainnews"/>
    <w:basedOn w:val="a"/>
    <w:rsid w:val="007B46F7"/>
    <w:pPr>
      <w:shd w:val="clear" w:color="auto" w:fill="E5EF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wrapper">
    <w:name w:val="listnewswrapper"/>
    <w:basedOn w:val="a"/>
    <w:rsid w:val="007B46F7"/>
    <w:pPr>
      <w:spacing w:before="100" w:beforeAutospacing="1" w:after="3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">
    <w:name w:val="behind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">
    <w:name w:val="middle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">
    <w:name w:val="listnews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portantnews">
    <w:name w:val="importantnew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52704"/>
      <w:sz w:val="24"/>
      <w:szCs w:val="24"/>
      <w:lang w:eastAsia="ru-RU"/>
    </w:rPr>
  </w:style>
  <w:style w:type="paragraph" w:customStyle="1" w:styleId="paginglist">
    <w:name w:val="paginglis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urchasebox">
    <w:name w:val="purchase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dy">
    <w:name w:val="tabsbody"/>
    <w:basedOn w:val="a"/>
    <w:rsid w:val="007B46F7"/>
    <w:pPr>
      <w:shd w:val="clear" w:color="auto" w:fill="E5EFF6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wchoice">
    <w:name w:val="lowchoic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owchoice">
    <w:name w:val="toplowchoic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data">
    <w:name w:val="choicedata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rtitle">
    <w:name w:val="startitl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75C5"/>
      <w:sz w:val="24"/>
      <w:szCs w:val="24"/>
      <w:lang w:eastAsia="ru-RU"/>
    </w:rPr>
  </w:style>
  <w:style w:type="paragraph" w:customStyle="1" w:styleId="firstdl">
    <w:name w:val="firstd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dl">
    <w:name w:val="middled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lendardata">
    <w:name w:val="calendardata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">
    <w:name w:val="poll"/>
    <w:basedOn w:val="a"/>
    <w:rsid w:val="007B46F7"/>
    <w:pPr>
      <w:pBdr>
        <w:top w:val="single" w:sz="2" w:space="0" w:color="D6E4EC"/>
        <w:left w:val="single" w:sz="6" w:space="0" w:color="D6E4EC"/>
        <w:bottom w:val="single" w:sz="6" w:space="15" w:color="D6E4EC"/>
        <w:right w:val="single" w:sz="6" w:space="0" w:color="D6E4EC"/>
      </w:pBdr>
      <w:shd w:val="clear" w:color="auto" w:fill="EDE9E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pollmenu">
    <w:name w:val="tabpoll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staticbox">
    <w:name w:val="infostatic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cha">
    <w:name w:val="capcha"/>
    <w:basedOn w:val="a"/>
    <w:rsid w:val="007B46F7"/>
    <w:pPr>
      <w:spacing w:before="100" w:beforeAutospacing="1" w:after="100" w:afterAutospacing="1" w:line="270" w:lineRule="atLeast"/>
      <w:jc w:val="right"/>
      <w:textAlignment w:val="center"/>
    </w:pPr>
    <w:rPr>
      <w:rFonts w:ascii="Times New Roman" w:eastAsia="Times New Roman" w:hAnsi="Times New Roman" w:cs="Times New Roman"/>
      <w:color w:val="30383D"/>
      <w:sz w:val="18"/>
      <w:szCs w:val="18"/>
      <w:lang w:eastAsia="ru-RU"/>
    </w:rPr>
  </w:style>
  <w:style w:type="paragraph" w:customStyle="1" w:styleId="capchaimg">
    <w:name w:val="capchaimg"/>
    <w:basedOn w:val="a"/>
    <w:rsid w:val="007B46F7"/>
    <w:pPr>
      <w:pBdr>
        <w:top w:val="single" w:sz="6" w:space="0" w:color="747474"/>
        <w:left w:val="single" w:sz="6" w:space="0" w:color="747474"/>
        <w:bottom w:val="single" w:sz="6" w:space="0" w:color="747474"/>
        <w:right w:val="single" w:sz="6" w:space="0" w:color="747474"/>
      </w:pBdr>
      <w:spacing w:before="100" w:beforeAutospacing="1" w:after="100" w:afterAutospacing="1" w:line="240" w:lineRule="auto"/>
      <w:ind w:left="45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">
    <w:name w:val="jcarouse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adbtn">
    <w:name w:val="loadbtn"/>
    <w:basedOn w:val="a"/>
    <w:rsid w:val="007B46F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sterbox">
    <w:name w:val="registerbox"/>
    <w:basedOn w:val="a"/>
    <w:rsid w:val="007B46F7"/>
    <w:pPr>
      <w:shd w:val="clear" w:color="auto" w:fill="E5EFF6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resultbox">
    <w:name w:val="extendsearchresultbox"/>
    <w:basedOn w:val="a"/>
    <w:rsid w:val="007B46F7"/>
    <w:pPr>
      <w:pBdr>
        <w:top w:val="single" w:sz="6" w:space="0" w:color="D6E4EC"/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FFFFFF"/>
      <w:spacing w:before="15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ortbox">
    <w:name w:val="report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7B46F7"/>
    <w:pPr>
      <w:pBdr>
        <w:top w:val="single" w:sz="6" w:space="4" w:color="44A9D3"/>
        <w:bottom w:val="single" w:sz="6" w:space="4" w:color="44A9D3"/>
      </w:pBdr>
      <w:shd w:val="clear" w:color="auto" w:fill="44A9D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E2E2E2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7B46F7"/>
    <w:pPr>
      <w:shd w:val="clear" w:color="auto" w:fill="E6F1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Верхний колонтитул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lright">
    <w:name w:val="ulrigh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o">
    <w:name w:val="logo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portal">
    <w:name w:val="titlepor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portaleb">
    <w:name w:val="titleportale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w">
    <w:name w:val="law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td">
    <w:name w:val="first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ctd">
    <w:name w:val="sec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td">
    <w:name w:val="third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ittd">
    <w:name w:val="edit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alogtabs">
    <w:name w:val="catalogtab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limtd">
    <w:name w:val="delim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umentstab">
    <w:name w:val="documents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tab">
    <w:name w:val="current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">
    <w:name w:val="extendsearch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uicksearch">
    <w:name w:val="quicksearch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tab">
    <w:name w:val="news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stab">
    <w:name w:val="polls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ittab">
    <w:name w:val="exit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ingmenu">
    <w:name w:val="adding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x">
    <w:name w:val="tabs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box">
    <w:name w:val="switcher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">
    <w:name w:val="lastswitch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iodall">
    <w:name w:val="periodal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andtotal">
    <w:name w:val="grandto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ioddate">
    <w:name w:val="perioddat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dl">
    <w:name w:val="thirdd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section">
    <w:name w:val="votesectio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down">
    <w:name w:val="polldow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li">
    <w:name w:val="btnli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delim">
    <w:name w:val="prefooterdeli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oterdelim">
    <w:name w:val="footerdeli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rousel">
    <w:name w:val="carouse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direction-rtl">
    <w:name w:val="jcarousel-direction-rt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ontainer-horizontal">
    <w:name w:val="jcarousel-container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lip-horizontal">
    <w:name w:val="jcarousel-clip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">
    <w:name w:val="jcarousel-ite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horizontal">
    <w:name w:val="jcarousel-item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placeholder">
    <w:name w:val="jcarousel-item-placehold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next-horizontal">
    <w:name w:val="jcarousel-next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prev-horizontal">
    <w:name w:val="jcarousel-prev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how-menu">
    <w:name w:val="show-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brd">
    <w:name w:val="leftbr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brd">
    <w:name w:val="rightbr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">
    <w:name w:val="curren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left">
    <w:name w:val="iebglef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right">
    <w:name w:val="iebgrigh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">
    <w:name w:val="switch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rganization">
    <w:name w:val="organizatio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tleftbtn">
    <w:name w:val="partleftbt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item">
    <w:name w:val="menu__ite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dialogheader">
    <w:name w:val="confirmdialoghead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dialogmessage">
    <w:name w:val="confirmdialogmessag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dialogbuttons">
    <w:name w:val="confirmdialogbutton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orvalue">
    <w:name w:val="colorvalu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79797"/>
      <w:sz w:val="24"/>
      <w:szCs w:val="24"/>
      <w:lang w:eastAsia="ru-RU"/>
    </w:rPr>
  </w:style>
  <w:style w:type="character" w:customStyle="1" w:styleId="dynatree-empty">
    <w:name w:val="dynatree-empty"/>
    <w:basedOn w:val="a0"/>
    <w:rsid w:val="007B46F7"/>
  </w:style>
  <w:style w:type="character" w:customStyle="1" w:styleId="dynatree-vline">
    <w:name w:val="dynatree-vline"/>
    <w:basedOn w:val="a0"/>
    <w:rsid w:val="007B46F7"/>
  </w:style>
  <w:style w:type="character" w:customStyle="1" w:styleId="dynatree-connector">
    <w:name w:val="dynatree-connector"/>
    <w:basedOn w:val="a0"/>
    <w:rsid w:val="007B46F7"/>
  </w:style>
  <w:style w:type="character" w:customStyle="1" w:styleId="dynatree-expander">
    <w:name w:val="dynatree-expander"/>
    <w:basedOn w:val="a0"/>
    <w:rsid w:val="007B46F7"/>
  </w:style>
  <w:style w:type="character" w:customStyle="1" w:styleId="dynatree-icon">
    <w:name w:val="dynatree-icon"/>
    <w:basedOn w:val="a0"/>
    <w:rsid w:val="007B46F7"/>
  </w:style>
  <w:style w:type="character" w:customStyle="1" w:styleId="dynatree-checkbox">
    <w:name w:val="dynatree-checkbox"/>
    <w:basedOn w:val="a0"/>
    <w:rsid w:val="007B46F7"/>
  </w:style>
  <w:style w:type="character" w:customStyle="1" w:styleId="dynatree-radio">
    <w:name w:val="dynatree-radio"/>
    <w:basedOn w:val="a0"/>
    <w:rsid w:val="007B46F7"/>
  </w:style>
  <w:style w:type="character" w:customStyle="1" w:styleId="dynatree-drag-helper-img">
    <w:name w:val="dynatree-drag-helper-img"/>
    <w:basedOn w:val="a0"/>
    <w:rsid w:val="007B46F7"/>
  </w:style>
  <w:style w:type="character" w:customStyle="1" w:styleId="dynatree-drag-source">
    <w:name w:val="dynatree-drag-source"/>
    <w:basedOn w:val="a0"/>
    <w:rsid w:val="007B46F7"/>
    <w:rPr>
      <w:shd w:val="clear" w:color="auto" w:fill="E0E0E0"/>
    </w:rPr>
  </w:style>
  <w:style w:type="paragraph" w:customStyle="1" w:styleId="mainlink1">
    <w:name w:val="mainlink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75C5"/>
      <w:sz w:val="24"/>
      <w:szCs w:val="24"/>
      <w:lang w:eastAsia="ru-RU"/>
    </w:rPr>
  </w:style>
  <w:style w:type="paragraph" w:customStyle="1" w:styleId="footer1">
    <w:name w:val="footer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footer1">
    <w:name w:val="wrapperfooter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wrapper1">
    <w:name w:val="headerwrapper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1">
    <w:name w:val="header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2">
    <w:name w:val="header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lright1">
    <w:name w:val="ulright1"/>
    <w:basedOn w:val="a"/>
    <w:rsid w:val="007B46F7"/>
    <w:pPr>
      <w:spacing w:before="9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lright2">
    <w:name w:val="ulright2"/>
    <w:basedOn w:val="a"/>
    <w:rsid w:val="007B46F7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o1">
    <w:name w:val="logo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titleportal1">
    <w:name w:val="titleportal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45"/>
      <w:szCs w:val="45"/>
      <w:lang w:eastAsia="ru-RU"/>
    </w:rPr>
  </w:style>
  <w:style w:type="paragraph" w:customStyle="1" w:styleId="titleportaleb1">
    <w:name w:val="titleportaleb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15"/>
      <w:szCs w:val="15"/>
      <w:lang w:eastAsia="ru-RU"/>
    </w:rPr>
  </w:style>
  <w:style w:type="paragraph" w:customStyle="1" w:styleId="law1">
    <w:name w:val="law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36"/>
      <w:szCs w:val="36"/>
      <w:lang w:eastAsia="ru-RU"/>
    </w:rPr>
  </w:style>
  <w:style w:type="paragraph" w:customStyle="1" w:styleId="ulright3">
    <w:name w:val="ulright3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leftbrd1">
    <w:name w:val="leftbrd1"/>
    <w:basedOn w:val="a"/>
    <w:rsid w:val="007B46F7"/>
    <w:pPr>
      <w:pBdr>
        <w:left w:val="single" w:sz="6" w:space="11" w:color="549AD6"/>
      </w:pBdr>
      <w:spacing w:before="100" w:beforeAutospacing="1" w:after="100" w:afterAutospacing="1" w:line="3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brd1">
    <w:name w:val="rightbrd1"/>
    <w:basedOn w:val="a"/>
    <w:rsid w:val="007B46F7"/>
    <w:pPr>
      <w:pBdr>
        <w:right w:val="single" w:sz="6" w:space="11" w:color="7BB6E2"/>
      </w:pBdr>
      <w:spacing w:before="100" w:beforeAutospacing="1" w:after="100" w:afterAutospacing="1" w:line="33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td1">
    <w:name w:val="firsttd1"/>
    <w:basedOn w:val="a"/>
    <w:rsid w:val="007B46F7"/>
    <w:pPr>
      <w:pBdr>
        <w:right w:val="single" w:sz="6" w:space="11" w:color="6B8CA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ctd1">
    <w:name w:val="sectd1"/>
    <w:basedOn w:val="a"/>
    <w:rsid w:val="007B46F7"/>
    <w:pPr>
      <w:pBdr>
        <w:left w:val="single" w:sz="6" w:space="15" w:color="426E98"/>
        <w:right w:val="single" w:sz="6" w:space="11" w:color="6B8CA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td1">
    <w:name w:val="thirdtd1"/>
    <w:basedOn w:val="a"/>
    <w:rsid w:val="007B46F7"/>
    <w:pPr>
      <w:pBdr>
        <w:left w:val="single" w:sz="6" w:space="15" w:color="426E98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ittd1">
    <w:name w:val="edittd1"/>
    <w:basedOn w:val="a"/>
    <w:rsid w:val="007B46F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btn1">
    <w:name w:val="btnbtn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75C5"/>
      <w:sz w:val="24"/>
      <w:szCs w:val="24"/>
      <w:lang w:eastAsia="ru-RU"/>
    </w:rPr>
  </w:style>
  <w:style w:type="paragraph" w:customStyle="1" w:styleId="btnbtn2">
    <w:name w:val="btnbtn2"/>
    <w:basedOn w:val="a"/>
    <w:rsid w:val="007B46F7"/>
    <w:pPr>
      <w:spacing w:before="100" w:beforeAutospacing="1" w:after="100" w:afterAutospacing="1" w:line="240" w:lineRule="atLeast"/>
      <w:ind w:right="75"/>
      <w:textAlignment w:val="top"/>
    </w:pPr>
    <w:rPr>
      <w:rFonts w:ascii="Times New Roman" w:eastAsia="Times New Roman" w:hAnsi="Times New Roman" w:cs="Times New Roman"/>
      <w:color w:val="0075C5"/>
      <w:sz w:val="18"/>
      <w:szCs w:val="18"/>
      <w:lang w:eastAsia="ru-RU"/>
    </w:rPr>
  </w:style>
  <w:style w:type="paragraph" w:customStyle="1" w:styleId="catalogtabs1">
    <w:name w:val="catalogtabs1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limtd1">
    <w:name w:val="delimtd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umentstab1">
    <w:name w:val="documents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umentstab2">
    <w:name w:val="documentstab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tab1">
    <w:name w:val="currenttab1"/>
    <w:basedOn w:val="a"/>
    <w:rsid w:val="007B46F7"/>
    <w:pPr>
      <w:pBdr>
        <w:top w:val="single" w:sz="6" w:space="0" w:color="69B9FA"/>
        <w:left w:val="single" w:sz="6" w:space="0" w:color="69B9FA"/>
        <w:right w:val="single" w:sz="6" w:space="0" w:color="69B9FA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currenttab2">
    <w:name w:val="currenttab2"/>
    <w:basedOn w:val="a"/>
    <w:rsid w:val="007B46F7"/>
    <w:pPr>
      <w:shd w:val="clear" w:color="auto" w:fill="F8F8F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45687"/>
      <w:sz w:val="24"/>
      <w:szCs w:val="24"/>
      <w:lang w:eastAsia="ru-RU"/>
    </w:rPr>
  </w:style>
  <w:style w:type="paragraph" w:customStyle="1" w:styleId="quicksearch1">
    <w:name w:val="quicksearch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1">
    <w:name w:val="extendsearch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2">
    <w:name w:val="extendsearch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uicksearch2">
    <w:name w:val="quicksearch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tab1">
    <w:name w:val="news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stab1">
    <w:name w:val="polls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ittab1">
    <w:name w:val="exit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tab2">
    <w:name w:val="newstab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stab2">
    <w:name w:val="pollstab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box1">
    <w:name w:val="mainbox1"/>
    <w:basedOn w:val="a"/>
    <w:rsid w:val="007B46F7"/>
    <w:pPr>
      <w:spacing w:before="450" w:after="19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box2">
    <w:name w:val="mainbox2"/>
    <w:basedOn w:val="a"/>
    <w:rsid w:val="007B46F7"/>
    <w:pPr>
      <w:spacing w:before="1050" w:after="19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title1">
    <w:name w:val="leftcolboxtitle1"/>
    <w:basedOn w:val="a"/>
    <w:rsid w:val="007B46F7"/>
    <w:pPr>
      <w:spacing w:before="100" w:beforeAutospacing="1" w:after="0" w:line="55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title2">
    <w:name w:val="leftcolboxtitle2"/>
    <w:basedOn w:val="a"/>
    <w:rsid w:val="007B46F7"/>
    <w:pPr>
      <w:spacing w:before="100" w:beforeAutospacing="1" w:after="0" w:line="55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ingmenu1">
    <w:name w:val="addingmenu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1">
    <w:name w:val="current1"/>
    <w:basedOn w:val="a"/>
    <w:rsid w:val="007B46F7"/>
    <w:pPr>
      <w:pBdr>
        <w:left w:val="single" w:sz="12" w:space="0" w:color="036ABA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behind1">
    <w:name w:val="behind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2">
    <w:name w:val="behind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1">
    <w:name w:val="middle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2">
    <w:name w:val="middle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1">
    <w:name w:val="listnews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2">
    <w:name w:val="listnews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3">
    <w:name w:val="behind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4">
    <w:name w:val="behind4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3">
    <w:name w:val="middle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4">
    <w:name w:val="middle4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left1">
    <w:name w:val="iebgleft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left2">
    <w:name w:val="iebgleft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right1">
    <w:name w:val="iebgright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right2">
    <w:name w:val="iebgright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3">
    <w:name w:val="listnews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4">
    <w:name w:val="listnews4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inglist1">
    <w:name w:val="paginglist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inglist2">
    <w:name w:val="paginglist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inglist3">
    <w:name w:val="paginglist3"/>
    <w:basedOn w:val="a"/>
    <w:rsid w:val="007B46F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tab3">
    <w:name w:val="currenttab3"/>
    <w:basedOn w:val="a"/>
    <w:rsid w:val="007B46F7"/>
    <w:pPr>
      <w:shd w:val="clear" w:color="auto" w:fill="E5EF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x1">
    <w:name w:val="tabsbox1"/>
    <w:basedOn w:val="a"/>
    <w:rsid w:val="007B46F7"/>
    <w:pPr>
      <w:shd w:val="clear" w:color="auto" w:fill="E5EFF6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x2">
    <w:name w:val="tabsbox2"/>
    <w:basedOn w:val="a"/>
    <w:rsid w:val="007B46F7"/>
    <w:pPr>
      <w:shd w:val="clear" w:color="auto" w:fill="EDE9E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box1">
    <w:name w:val="switcherbox1"/>
    <w:basedOn w:val="a"/>
    <w:rsid w:val="007B46F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1">
    <w:name w:val="lastswitcher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2">
    <w:name w:val="lastswitcher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box2">
    <w:name w:val="switcherbox2"/>
    <w:basedOn w:val="a"/>
    <w:rsid w:val="007B46F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3">
    <w:name w:val="lastswitcher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1">
    <w:name w:val="switcher1"/>
    <w:basedOn w:val="a"/>
    <w:rsid w:val="007B46F7"/>
    <w:pPr>
      <w:spacing w:after="0" w:line="330" w:lineRule="atLeast"/>
      <w:ind w:left="30" w:right="30"/>
      <w:jc w:val="center"/>
    </w:pPr>
    <w:rPr>
      <w:rFonts w:ascii="Times New Roman" w:eastAsia="Times New Roman" w:hAnsi="Times New Roman" w:cs="Times New Roman"/>
      <w:color w:val="0075C5"/>
      <w:sz w:val="20"/>
      <w:szCs w:val="20"/>
      <w:lang w:eastAsia="ru-RU"/>
    </w:rPr>
  </w:style>
  <w:style w:type="paragraph" w:customStyle="1" w:styleId="periodall1">
    <w:name w:val="periodal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grandtotal1">
    <w:name w:val="grandto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17D1C"/>
      <w:sz w:val="45"/>
      <w:szCs w:val="45"/>
      <w:lang w:eastAsia="ru-RU"/>
    </w:rPr>
  </w:style>
  <w:style w:type="paragraph" w:customStyle="1" w:styleId="organization1">
    <w:name w:val="organization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ioddate1">
    <w:name w:val="perioddate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middledl1">
    <w:name w:val="middled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dl1">
    <w:name w:val="thirddl1"/>
    <w:basedOn w:val="a"/>
    <w:rsid w:val="007B46F7"/>
    <w:pPr>
      <w:spacing w:before="100" w:beforeAutospacing="1" w:after="100" w:afterAutospacing="1" w:line="240" w:lineRule="auto"/>
      <w:ind w:right="20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dl2">
    <w:name w:val="thirddl2"/>
    <w:basedOn w:val="a"/>
    <w:rsid w:val="007B46F7"/>
    <w:pPr>
      <w:spacing w:before="100" w:beforeAutospacing="1" w:after="100" w:afterAutospacing="1" w:line="240" w:lineRule="auto"/>
      <w:ind w:right="110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section1">
    <w:name w:val="votesection1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color w:val="30383D"/>
      <w:sz w:val="24"/>
      <w:szCs w:val="24"/>
      <w:lang w:eastAsia="ru-RU"/>
    </w:rPr>
  </w:style>
  <w:style w:type="paragraph" w:customStyle="1" w:styleId="polldown1">
    <w:name w:val="polldown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li1">
    <w:name w:val="btnli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btn3">
    <w:name w:val="btnbtn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75C5"/>
      <w:sz w:val="24"/>
      <w:szCs w:val="24"/>
      <w:lang w:eastAsia="ru-RU"/>
    </w:rPr>
  </w:style>
  <w:style w:type="paragraph" w:customStyle="1" w:styleId="partleftbtn1">
    <w:name w:val="partleftbtn1"/>
    <w:basedOn w:val="a"/>
    <w:rsid w:val="007B46F7"/>
    <w:pPr>
      <w:pBdr>
        <w:right w:val="single" w:sz="6" w:space="0" w:color="D0D6DB"/>
      </w:pBdr>
      <w:spacing w:before="100" w:beforeAutospacing="1" w:after="100" w:afterAutospacing="1" w:line="240" w:lineRule="auto"/>
      <w:ind w:right="12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delim1">
    <w:name w:val="prefooterdelim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oterdelim1">
    <w:name w:val="footerdelim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rousel1">
    <w:name w:val="carousel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adbtn1">
    <w:name w:val="loadbtn1"/>
    <w:basedOn w:val="a"/>
    <w:rsid w:val="007B46F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adbtn2">
    <w:name w:val="loadbtn2"/>
    <w:basedOn w:val="a"/>
    <w:rsid w:val="007B46F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sterbox1">
    <w:name w:val="registerbox1"/>
    <w:basedOn w:val="a"/>
    <w:rsid w:val="007B46F7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sterbox2">
    <w:name w:val="registerbox2"/>
    <w:basedOn w:val="a"/>
    <w:rsid w:val="007B46F7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1">
    <w:name w:val="btn1"/>
    <w:basedOn w:val="a"/>
    <w:rsid w:val="007B46F7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 w:line="240" w:lineRule="auto"/>
      <w:ind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7B46F7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7B46F7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E2E2E2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7B46F7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E2E2E2"/>
      <w:sz w:val="24"/>
      <w:szCs w:val="24"/>
      <w:lang w:eastAsia="ru-RU"/>
    </w:rPr>
  </w:style>
  <w:style w:type="paragraph" w:customStyle="1" w:styleId="ui-datepicker-prev2">
    <w:name w:val="ui-datepicker-prev2"/>
    <w:basedOn w:val="a"/>
    <w:rsid w:val="007B46F7"/>
    <w:pPr>
      <w:shd w:val="clear" w:color="auto" w:fill="2B6CC6"/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ui-datepicker-next2">
    <w:name w:val="ui-datepicker-next2"/>
    <w:basedOn w:val="a"/>
    <w:rsid w:val="007B46F7"/>
    <w:pPr>
      <w:shd w:val="clear" w:color="auto" w:fill="2B6CC6"/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7B46F7"/>
    <w:pPr>
      <w:shd w:val="clear" w:color="auto" w:fill="E6F1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7B46F7"/>
    <w:pPr>
      <w:shd w:val="clear" w:color="auto" w:fill="E6F1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7B46F7"/>
    <w:pPr>
      <w:spacing w:before="100" w:beforeAutospacing="1" w:after="100" w:afterAutospacing="1" w:line="390" w:lineRule="atLeast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7B46F7"/>
    <w:pPr>
      <w:shd w:val="clear" w:color="auto" w:fill="9D9DA4"/>
      <w:spacing w:before="100" w:beforeAutospacing="1" w:after="100" w:afterAutospacing="1" w:line="390" w:lineRule="atLeast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7B46F7"/>
    <w:pPr>
      <w:shd w:val="clear" w:color="auto" w:fill="9D9DA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7B46F7"/>
    <w:pPr>
      <w:shd w:val="clear" w:color="auto" w:fill="D8D8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ynatree-expander1">
    <w:name w:val="dynatree-expander1"/>
    <w:basedOn w:val="a0"/>
    <w:rsid w:val="007B46F7"/>
  </w:style>
  <w:style w:type="character" w:customStyle="1" w:styleId="dynatree-icon1">
    <w:name w:val="dynatree-icon1"/>
    <w:basedOn w:val="a0"/>
    <w:rsid w:val="007B46F7"/>
  </w:style>
  <w:style w:type="paragraph" w:customStyle="1" w:styleId="confirmdialogheader1">
    <w:name w:val="confirmdialogheader1"/>
    <w:basedOn w:val="a"/>
    <w:rsid w:val="007B46F7"/>
    <w:pPr>
      <w:spacing w:before="100" w:beforeAutospacing="1" w:after="100" w:afterAutospacing="1" w:line="450" w:lineRule="atLeast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confirmdialogmessage1">
    <w:name w:val="confirmdialogmessage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color w:val="333333"/>
      <w:sz w:val="21"/>
      <w:szCs w:val="21"/>
      <w:lang w:eastAsia="ru-RU"/>
    </w:rPr>
  </w:style>
  <w:style w:type="paragraph" w:customStyle="1" w:styleId="confirmdialogbuttons1">
    <w:name w:val="confirmdialogbuttons1"/>
    <w:basedOn w:val="a"/>
    <w:rsid w:val="007B46F7"/>
    <w:pPr>
      <w:spacing w:before="100" w:beforeAutospacing="1" w:after="100" w:afterAutospacing="1" w:line="39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direction-rtl1">
    <w:name w:val="jcarousel-direction-rtl1"/>
    <w:basedOn w:val="a"/>
    <w:rsid w:val="007B46F7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ontainer-horizontal1">
    <w:name w:val="jcarousel-container-horizontal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lip-horizontal1">
    <w:name w:val="jcarousel-clip-horizontal1"/>
    <w:basedOn w:val="a"/>
    <w:rsid w:val="007B46F7"/>
    <w:pPr>
      <w:shd w:val="clear" w:color="auto" w:fill="E5EFF6"/>
      <w:spacing w:after="0" w:line="330" w:lineRule="atLeast"/>
      <w:jc w:val="center"/>
    </w:pPr>
    <w:rPr>
      <w:rFonts w:ascii="Times New Roman" w:eastAsia="Times New Roman" w:hAnsi="Times New Roman" w:cs="Times New Roman"/>
      <w:color w:val="546D81"/>
      <w:sz w:val="20"/>
      <w:szCs w:val="20"/>
      <w:lang w:eastAsia="ru-RU"/>
    </w:rPr>
  </w:style>
  <w:style w:type="paragraph" w:customStyle="1" w:styleId="jcarousel-item1">
    <w:name w:val="jcarousel-item1"/>
    <w:basedOn w:val="a"/>
    <w:rsid w:val="007B46F7"/>
    <w:pPr>
      <w:spacing w:before="100" w:beforeAutospacing="1" w:after="100" w:afterAutospacing="1" w:line="33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horizontal1">
    <w:name w:val="jcarousel-item-horizon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horizontal2">
    <w:name w:val="jcarousel-item-horizontal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placeholder1">
    <w:name w:val="jcarousel-item-placeholder1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jcarousel-next-horizontal1">
    <w:name w:val="jcarousel-next-horizon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next-horizontal2">
    <w:name w:val="jcarousel-next-horizontal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prev-horizontal1">
    <w:name w:val="jcarousel-prev-horizon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prev-horizontal2">
    <w:name w:val="jcarousel-prev-horizontal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how-menu1">
    <w:name w:val="show-menu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menu1">
    <w:name w:val="menu1"/>
    <w:basedOn w:val="a"/>
    <w:rsid w:val="007B46F7"/>
    <w:pPr>
      <w:spacing w:after="100" w:afterAutospacing="1" w:line="270" w:lineRule="atLeast"/>
      <w:ind w:left="8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menuitem1">
    <w:name w:val="menu__item1"/>
    <w:basedOn w:val="a"/>
    <w:rsid w:val="007B46F7"/>
    <w:pPr>
      <w:pBdr>
        <w:top w:val="single" w:sz="6" w:space="4" w:color="6B8CAE"/>
      </w:pBdr>
      <w:shd w:val="clear" w:color="auto" w:fill="3C71A6"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21">
    <w:name w:val="Нижний колонтитул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Верхний колонтитул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Заголовок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B46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paragraph" w:styleId="2">
    <w:name w:val="heading 2"/>
    <w:basedOn w:val="a"/>
    <w:link w:val="20"/>
    <w:uiPriority w:val="9"/>
    <w:qFormat/>
    <w:rsid w:val="007B46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1"/>
    <w:basedOn w:val="a"/>
    <w:rsid w:val="000F4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B7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7C7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B46F7"/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46F7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5">
    <w:name w:val="Hyperlink"/>
    <w:basedOn w:val="a0"/>
    <w:uiPriority w:val="99"/>
    <w:semiHidden/>
    <w:unhideWhenUsed/>
    <w:rsid w:val="007B46F7"/>
    <w:rPr>
      <w:strike w:val="0"/>
      <w:dstrike w:val="0"/>
      <w:color w:val="0075C5"/>
      <w:u w:val="none"/>
      <w:effect w:val="none"/>
    </w:rPr>
  </w:style>
  <w:style w:type="character" w:styleId="a6">
    <w:name w:val="FollowedHyperlink"/>
    <w:basedOn w:val="a0"/>
    <w:uiPriority w:val="99"/>
    <w:semiHidden/>
    <w:unhideWhenUsed/>
    <w:rsid w:val="007B46F7"/>
    <w:rPr>
      <w:strike w:val="0"/>
      <w:dstrike w:val="0"/>
      <w:color w:val="0075C5"/>
      <w:u w:val="none"/>
      <w:effect w:val="none"/>
    </w:rPr>
  </w:style>
  <w:style w:type="character" w:styleId="a7">
    <w:name w:val="Strong"/>
    <w:basedOn w:val="a0"/>
    <w:uiPriority w:val="22"/>
    <w:qFormat/>
    <w:rsid w:val="007B46F7"/>
    <w:rPr>
      <w:b/>
      <w:bCs/>
    </w:rPr>
  </w:style>
  <w:style w:type="paragraph" w:styleId="a8">
    <w:name w:val="Normal (Web)"/>
    <w:basedOn w:val="a"/>
    <w:uiPriority w:val="99"/>
    <w:semiHidden/>
    <w:unhideWhenUsed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link">
    <w:name w:val="mainlink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75C5"/>
      <w:sz w:val="24"/>
      <w:szCs w:val="24"/>
      <w:lang w:eastAsia="ru-RU"/>
    </w:rPr>
  </w:style>
  <w:style w:type="paragraph" w:customStyle="1" w:styleId="clear">
    <w:name w:val="clear"/>
    <w:basedOn w:val="a"/>
    <w:rsid w:val="007B46F7"/>
    <w:pPr>
      <w:spacing w:after="0" w:line="0" w:lineRule="atLeast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h1">
    <w:name w:val="h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outerwrapper">
    <w:name w:val="outerwrapper"/>
    <w:basedOn w:val="a"/>
    <w:rsid w:val="007B46F7"/>
    <w:pPr>
      <w:shd w:val="clear" w:color="auto" w:fill="FAFAFA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page">
    <w:name w:val="mainpage"/>
    <w:basedOn w:val="a"/>
    <w:rsid w:val="007B46F7"/>
    <w:pPr>
      <w:shd w:val="clear" w:color="auto" w:fill="FAFAF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">
    <w:name w:val="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bilewrapper">
    <w:name w:val="mobilewrapper"/>
    <w:basedOn w:val="a"/>
    <w:rsid w:val="007B46F7"/>
    <w:pPr>
      <w:shd w:val="clear" w:color="auto" w:fill="FAFAF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menubg">
    <w:name w:val="topmenubg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menuwrapper">
    <w:name w:val="topmenu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inform">
    <w:name w:val="loginform"/>
    <w:basedOn w:val="a"/>
    <w:rsid w:val="007B46F7"/>
    <w:pPr>
      <w:shd w:val="clear" w:color="auto" w:fill="FAFAFA"/>
      <w:spacing w:after="100" w:afterAutospacing="1" w:line="240" w:lineRule="auto"/>
      <w:ind w:left="-52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bileouterwrapper">
    <w:name w:val="mobileouterwrapper"/>
    <w:basedOn w:val="a"/>
    <w:rsid w:val="007B46F7"/>
    <w:pPr>
      <w:shd w:val="clear" w:color="auto" w:fill="EDE9E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Нижний колонтитул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">
    <w:name w:val="prefoot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footer">
    <w:name w:val="wrapperfoot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prefooter">
    <w:name w:val="wrapperprefoot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shadow">
    <w:name w:val="prefootershadow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">
    <w:name w:val="leftco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col">
    <w:name w:val="rightcol"/>
    <w:basedOn w:val="a"/>
    <w:rsid w:val="007B46F7"/>
    <w:pPr>
      <w:spacing w:before="100" w:beforeAutospacing="1" w:after="100" w:afterAutospacing="1" w:line="240" w:lineRule="auto"/>
      <w:ind w:left="37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footer">
    <w:name w:val="hfoot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wrapper">
    <w:name w:val="header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header">
    <w:name w:val="middleheader"/>
    <w:basedOn w:val="a"/>
    <w:rsid w:val="007B46F7"/>
    <w:pPr>
      <w:shd w:val="clear" w:color="auto" w:fill="27588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acttopbox">
    <w:name w:val="contacttop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middleheaderwrapper">
    <w:name w:val="middleheaderwrapper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infotbl">
    <w:name w:val="userinfotb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feedback">
    <w:name w:val="topfeedback"/>
    <w:basedOn w:val="a"/>
    <w:rsid w:val="007B46F7"/>
    <w:pPr>
      <w:spacing w:before="100" w:beforeAutospacing="1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forum">
    <w:name w:val="topforu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actphone">
    <w:name w:val="contactphon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rmbox">
    <w:name w:val="informbox"/>
    <w:basedOn w:val="a"/>
    <w:rsid w:val="007B46F7"/>
    <w:pPr>
      <w:spacing w:before="100" w:beforeAutospacing="1" w:after="210" w:line="240" w:lineRule="auto"/>
    </w:pPr>
    <w:rPr>
      <w:rFonts w:ascii="Times New Roman" w:eastAsia="Times New Roman" w:hAnsi="Times New Roman" w:cs="Times New Roman"/>
      <w:b/>
      <w:bCs/>
      <w:color w:val="0075C5"/>
      <w:sz w:val="21"/>
      <w:szCs w:val="21"/>
      <w:lang w:eastAsia="ru-RU"/>
    </w:rPr>
  </w:style>
  <w:style w:type="paragraph" w:customStyle="1" w:styleId="extendsearchbox">
    <w:name w:val="extendsearch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catalogtabstable">
    <w:name w:val="catalogtabstable"/>
    <w:basedOn w:val="a"/>
    <w:rsid w:val="007B46F7"/>
    <w:pPr>
      <w:spacing w:before="22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alogtabstableleft">
    <w:name w:val="catalogtabstableleft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field">
    <w:name w:val="searchfield"/>
    <w:basedOn w:val="a"/>
    <w:rsid w:val="007B46F7"/>
    <w:pPr>
      <w:pBdr>
        <w:top w:val="single" w:sz="6" w:space="4" w:color="3B92D0"/>
        <w:left w:val="single" w:sz="6" w:space="0" w:color="3B92D0"/>
        <w:bottom w:val="single" w:sz="6" w:space="0" w:color="53B9E3"/>
        <w:right w:val="single" w:sz="6" w:space="5" w:color="53B9E3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">
    <w:name w:val="btn"/>
    <w:basedOn w:val="a"/>
    <w:rsid w:val="007B46F7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btn">
    <w:name w:val="btnbt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75C5"/>
      <w:sz w:val="24"/>
      <w:szCs w:val="24"/>
      <w:lang w:eastAsia="ru-RU"/>
    </w:rPr>
  </w:style>
  <w:style w:type="paragraph" w:customStyle="1" w:styleId="mainbox">
    <w:name w:val="mainbox"/>
    <w:basedOn w:val="a"/>
    <w:rsid w:val="007B46F7"/>
    <w:pPr>
      <w:spacing w:before="195" w:after="19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">
    <w:name w:val="leftcol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title">
    <w:name w:val="leftcolboxtitle"/>
    <w:basedOn w:val="a"/>
    <w:rsid w:val="007B46F7"/>
    <w:pPr>
      <w:spacing w:before="100" w:beforeAutospacing="1" w:after="45" w:line="55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panel">
    <w:name w:val="headerpanel"/>
    <w:basedOn w:val="a"/>
    <w:rsid w:val="007B46F7"/>
    <w:pPr>
      <w:spacing w:before="100" w:beforeAutospacing="1" w:after="45" w:line="555" w:lineRule="atLeast"/>
    </w:pPr>
    <w:rPr>
      <w:rFonts w:ascii="Times New Roman" w:eastAsia="Times New Roman" w:hAnsi="Times New Roman" w:cs="Times New Roman"/>
      <w:color w:val="FEFEFE"/>
      <w:sz w:val="23"/>
      <w:szCs w:val="23"/>
      <w:lang w:eastAsia="ru-RU"/>
    </w:rPr>
  </w:style>
  <w:style w:type="paragraph" w:customStyle="1" w:styleId="leftcolboxcontent">
    <w:name w:val="leftcolboxcontent"/>
    <w:basedOn w:val="a"/>
    <w:rsid w:val="007B46F7"/>
    <w:pPr>
      <w:pBdr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E5EF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ss">
    <w:name w:val="rs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38C2C"/>
      <w:sz w:val="24"/>
      <w:szCs w:val="24"/>
      <w:lang w:eastAsia="ru-RU"/>
    </w:rPr>
  </w:style>
  <w:style w:type="paragraph" w:customStyle="1" w:styleId="download">
    <w:name w:val="downloa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38C2C"/>
      <w:sz w:val="24"/>
      <w:szCs w:val="24"/>
      <w:lang w:eastAsia="ru-RU"/>
    </w:rPr>
  </w:style>
  <w:style w:type="paragraph" w:customStyle="1" w:styleId="tablenews">
    <w:name w:val="tablenews"/>
    <w:basedOn w:val="a"/>
    <w:rsid w:val="007B46F7"/>
    <w:pPr>
      <w:spacing w:before="225" w:after="4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tdnewsbox">
    <w:name w:val="lefttdnews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news">
    <w:name w:val="mainnews"/>
    <w:basedOn w:val="a"/>
    <w:rsid w:val="007B46F7"/>
    <w:pPr>
      <w:shd w:val="clear" w:color="auto" w:fill="E5EF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wrapper">
    <w:name w:val="listnewswrapper"/>
    <w:basedOn w:val="a"/>
    <w:rsid w:val="007B46F7"/>
    <w:pPr>
      <w:spacing w:before="100" w:beforeAutospacing="1" w:after="3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">
    <w:name w:val="behind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">
    <w:name w:val="middle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">
    <w:name w:val="listnews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mportantnews">
    <w:name w:val="importantnew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52704"/>
      <w:sz w:val="24"/>
      <w:szCs w:val="24"/>
      <w:lang w:eastAsia="ru-RU"/>
    </w:rPr>
  </w:style>
  <w:style w:type="paragraph" w:customStyle="1" w:styleId="paginglist">
    <w:name w:val="paginglis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urchasebox">
    <w:name w:val="purchase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dy">
    <w:name w:val="tabsbody"/>
    <w:basedOn w:val="a"/>
    <w:rsid w:val="007B46F7"/>
    <w:pPr>
      <w:shd w:val="clear" w:color="auto" w:fill="E5EFF6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wchoice">
    <w:name w:val="lowchoic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owchoice">
    <w:name w:val="toplowchoic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data">
    <w:name w:val="choicedata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rtitle">
    <w:name w:val="startitl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75C5"/>
      <w:sz w:val="24"/>
      <w:szCs w:val="24"/>
      <w:lang w:eastAsia="ru-RU"/>
    </w:rPr>
  </w:style>
  <w:style w:type="paragraph" w:customStyle="1" w:styleId="firstdl">
    <w:name w:val="firstd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dl">
    <w:name w:val="middled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lendardata">
    <w:name w:val="calendardata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">
    <w:name w:val="poll"/>
    <w:basedOn w:val="a"/>
    <w:rsid w:val="007B46F7"/>
    <w:pPr>
      <w:pBdr>
        <w:top w:val="single" w:sz="2" w:space="0" w:color="D6E4EC"/>
        <w:left w:val="single" w:sz="6" w:space="0" w:color="D6E4EC"/>
        <w:bottom w:val="single" w:sz="6" w:space="15" w:color="D6E4EC"/>
        <w:right w:val="single" w:sz="6" w:space="0" w:color="D6E4EC"/>
      </w:pBdr>
      <w:shd w:val="clear" w:color="auto" w:fill="EDE9E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pollmenu">
    <w:name w:val="tabpoll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staticbox">
    <w:name w:val="infostatic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cha">
    <w:name w:val="capcha"/>
    <w:basedOn w:val="a"/>
    <w:rsid w:val="007B46F7"/>
    <w:pPr>
      <w:spacing w:before="100" w:beforeAutospacing="1" w:after="100" w:afterAutospacing="1" w:line="270" w:lineRule="atLeast"/>
      <w:jc w:val="right"/>
      <w:textAlignment w:val="center"/>
    </w:pPr>
    <w:rPr>
      <w:rFonts w:ascii="Times New Roman" w:eastAsia="Times New Roman" w:hAnsi="Times New Roman" w:cs="Times New Roman"/>
      <w:color w:val="30383D"/>
      <w:sz w:val="18"/>
      <w:szCs w:val="18"/>
      <w:lang w:eastAsia="ru-RU"/>
    </w:rPr>
  </w:style>
  <w:style w:type="paragraph" w:customStyle="1" w:styleId="capchaimg">
    <w:name w:val="capchaimg"/>
    <w:basedOn w:val="a"/>
    <w:rsid w:val="007B46F7"/>
    <w:pPr>
      <w:pBdr>
        <w:top w:val="single" w:sz="6" w:space="0" w:color="747474"/>
        <w:left w:val="single" w:sz="6" w:space="0" w:color="747474"/>
        <w:bottom w:val="single" w:sz="6" w:space="0" w:color="747474"/>
        <w:right w:val="single" w:sz="6" w:space="0" w:color="747474"/>
      </w:pBdr>
      <w:spacing w:before="100" w:beforeAutospacing="1" w:after="100" w:afterAutospacing="1" w:line="240" w:lineRule="auto"/>
      <w:ind w:left="45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">
    <w:name w:val="jcarouse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adbtn">
    <w:name w:val="loadbtn"/>
    <w:basedOn w:val="a"/>
    <w:rsid w:val="007B46F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sterbox">
    <w:name w:val="registerbox"/>
    <w:basedOn w:val="a"/>
    <w:rsid w:val="007B46F7"/>
    <w:pPr>
      <w:shd w:val="clear" w:color="auto" w:fill="E5EFF6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resultbox">
    <w:name w:val="extendsearchresultbox"/>
    <w:basedOn w:val="a"/>
    <w:rsid w:val="007B46F7"/>
    <w:pPr>
      <w:pBdr>
        <w:top w:val="single" w:sz="6" w:space="0" w:color="D6E4EC"/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FFFFFF"/>
      <w:spacing w:before="150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ortbox">
    <w:name w:val="report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7B46F7"/>
    <w:pPr>
      <w:pBdr>
        <w:top w:val="single" w:sz="6" w:space="4" w:color="44A9D3"/>
        <w:bottom w:val="single" w:sz="6" w:space="4" w:color="44A9D3"/>
      </w:pBdr>
      <w:shd w:val="clear" w:color="auto" w:fill="44A9D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E2E2E2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7B46F7"/>
    <w:pPr>
      <w:shd w:val="clear" w:color="auto" w:fill="E6F1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Верхний колонтитул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lright">
    <w:name w:val="ulrigh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o">
    <w:name w:val="logo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portal">
    <w:name w:val="titlepor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portaleb">
    <w:name w:val="titleportale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w">
    <w:name w:val="law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td">
    <w:name w:val="first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ctd">
    <w:name w:val="sec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td">
    <w:name w:val="third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ittd">
    <w:name w:val="edit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alogtabs">
    <w:name w:val="catalogtab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limtd">
    <w:name w:val="delimt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umentstab">
    <w:name w:val="documents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tab">
    <w:name w:val="current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">
    <w:name w:val="extendsearch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uicksearch">
    <w:name w:val="quicksearch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tab">
    <w:name w:val="news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stab">
    <w:name w:val="polls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ittab">
    <w:name w:val="exittab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ingmenu">
    <w:name w:val="adding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x">
    <w:name w:val="tabs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box">
    <w:name w:val="switcherbox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">
    <w:name w:val="lastswitch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iodall">
    <w:name w:val="periodal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andtotal">
    <w:name w:val="grandto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ioddate">
    <w:name w:val="perioddat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dl">
    <w:name w:val="thirdd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section">
    <w:name w:val="votesectio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down">
    <w:name w:val="polldow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li">
    <w:name w:val="btnli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delim">
    <w:name w:val="prefooterdeli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oterdelim">
    <w:name w:val="footerdeli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rousel">
    <w:name w:val="carouse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direction-rtl">
    <w:name w:val="jcarousel-direction-rt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ontainer-horizontal">
    <w:name w:val="jcarousel-container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lip-horizontal">
    <w:name w:val="jcarousel-clip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">
    <w:name w:val="jcarousel-ite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horizontal">
    <w:name w:val="jcarousel-item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placeholder">
    <w:name w:val="jcarousel-item-placehold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next-horizontal">
    <w:name w:val="jcarousel-next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prev-horizontal">
    <w:name w:val="jcarousel-prev-horizon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how-menu">
    <w:name w:val="show-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brd">
    <w:name w:val="leftbr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brd">
    <w:name w:val="rightbrd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">
    <w:name w:val="curren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left">
    <w:name w:val="iebglef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right">
    <w:name w:val="iebgright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">
    <w:name w:val="switch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rganization">
    <w:name w:val="organizatio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tleftbtn">
    <w:name w:val="partleftbtn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item">
    <w:name w:val="menu__item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dialogheader">
    <w:name w:val="confirmdialogheader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dialogmessage">
    <w:name w:val="confirmdialogmessag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dialogbuttons">
    <w:name w:val="confirmdialogbuttons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lorvalue">
    <w:name w:val="colorvalue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79797"/>
      <w:sz w:val="24"/>
      <w:szCs w:val="24"/>
      <w:lang w:eastAsia="ru-RU"/>
    </w:rPr>
  </w:style>
  <w:style w:type="character" w:customStyle="1" w:styleId="dynatree-empty">
    <w:name w:val="dynatree-empty"/>
    <w:basedOn w:val="a0"/>
    <w:rsid w:val="007B46F7"/>
  </w:style>
  <w:style w:type="character" w:customStyle="1" w:styleId="dynatree-vline">
    <w:name w:val="dynatree-vline"/>
    <w:basedOn w:val="a0"/>
    <w:rsid w:val="007B46F7"/>
  </w:style>
  <w:style w:type="character" w:customStyle="1" w:styleId="dynatree-connector">
    <w:name w:val="dynatree-connector"/>
    <w:basedOn w:val="a0"/>
    <w:rsid w:val="007B46F7"/>
  </w:style>
  <w:style w:type="character" w:customStyle="1" w:styleId="dynatree-expander">
    <w:name w:val="dynatree-expander"/>
    <w:basedOn w:val="a0"/>
    <w:rsid w:val="007B46F7"/>
  </w:style>
  <w:style w:type="character" w:customStyle="1" w:styleId="dynatree-icon">
    <w:name w:val="dynatree-icon"/>
    <w:basedOn w:val="a0"/>
    <w:rsid w:val="007B46F7"/>
  </w:style>
  <w:style w:type="character" w:customStyle="1" w:styleId="dynatree-checkbox">
    <w:name w:val="dynatree-checkbox"/>
    <w:basedOn w:val="a0"/>
    <w:rsid w:val="007B46F7"/>
  </w:style>
  <w:style w:type="character" w:customStyle="1" w:styleId="dynatree-radio">
    <w:name w:val="dynatree-radio"/>
    <w:basedOn w:val="a0"/>
    <w:rsid w:val="007B46F7"/>
  </w:style>
  <w:style w:type="character" w:customStyle="1" w:styleId="dynatree-drag-helper-img">
    <w:name w:val="dynatree-drag-helper-img"/>
    <w:basedOn w:val="a0"/>
    <w:rsid w:val="007B46F7"/>
  </w:style>
  <w:style w:type="character" w:customStyle="1" w:styleId="dynatree-drag-source">
    <w:name w:val="dynatree-drag-source"/>
    <w:basedOn w:val="a0"/>
    <w:rsid w:val="007B46F7"/>
    <w:rPr>
      <w:shd w:val="clear" w:color="auto" w:fill="E0E0E0"/>
    </w:rPr>
  </w:style>
  <w:style w:type="paragraph" w:customStyle="1" w:styleId="mainlink1">
    <w:name w:val="mainlink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75C5"/>
      <w:sz w:val="24"/>
      <w:szCs w:val="24"/>
      <w:lang w:eastAsia="ru-RU"/>
    </w:rPr>
  </w:style>
  <w:style w:type="paragraph" w:customStyle="1" w:styleId="footer1">
    <w:name w:val="footer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rapperfooter1">
    <w:name w:val="wrapperfooter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wrapper1">
    <w:name w:val="headerwrapper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1">
    <w:name w:val="header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2">
    <w:name w:val="header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lright1">
    <w:name w:val="ulright1"/>
    <w:basedOn w:val="a"/>
    <w:rsid w:val="007B46F7"/>
    <w:pPr>
      <w:spacing w:before="9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lright2">
    <w:name w:val="ulright2"/>
    <w:basedOn w:val="a"/>
    <w:rsid w:val="007B46F7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o1">
    <w:name w:val="logo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titleportal1">
    <w:name w:val="titleportal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45"/>
      <w:szCs w:val="45"/>
      <w:lang w:eastAsia="ru-RU"/>
    </w:rPr>
  </w:style>
  <w:style w:type="paragraph" w:customStyle="1" w:styleId="titleportaleb1">
    <w:name w:val="titleportaleb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15"/>
      <w:szCs w:val="15"/>
      <w:lang w:eastAsia="ru-RU"/>
    </w:rPr>
  </w:style>
  <w:style w:type="paragraph" w:customStyle="1" w:styleId="law1">
    <w:name w:val="law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36"/>
      <w:szCs w:val="36"/>
      <w:lang w:eastAsia="ru-RU"/>
    </w:rPr>
  </w:style>
  <w:style w:type="paragraph" w:customStyle="1" w:styleId="ulright3">
    <w:name w:val="ulright3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leftbrd1">
    <w:name w:val="leftbrd1"/>
    <w:basedOn w:val="a"/>
    <w:rsid w:val="007B46F7"/>
    <w:pPr>
      <w:pBdr>
        <w:left w:val="single" w:sz="6" w:space="11" w:color="549AD6"/>
      </w:pBdr>
      <w:spacing w:before="100" w:beforeAutospacing="1" w:after="100" w:afterAutospacing="1" w:line="3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brd1">
    <w:name w:val="rightbrd1"/>
    <w:basedOn w:val="a"/>
    <w:rsid w:val="007B46F7"/>
    <w:pPr>
      <w:pBdr>
        <w:right w:val="single" w:sz="6" w:space="11" w:color="7BB6E2"/>
      </w:pBdr>
      <w:spacing w:before="100" w:beforeAutospacing="1" w:after="100" w:afterAutospacing="1" w:line="33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td1">
    <w:name w:val="firsttd1"/>
    <w:basedOn w:val="a"/>
    <w:rsid w:val="007B46F7"/>
    <w:pPr>
      <w:pBdr>
        <w:right w:val="single" w:sz="6" w:space="11" w:color="6B8CA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ctd1">
    <w:name w:val="sectd1"/>
    <w:basedOn w:val="a"/>
    <w:rsid w:val="007B46F7"/>
    <w:pPr>
      <w:pBdr>
        <w:left w:val="single" w:sz="6" w:space="15" w:color="426E98"/>
        <w:right w:val="single" w:sz="6" w:space="11" w:color="6B8CA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td1">
    <w:name w:val="thirdtd1"/>
    <w:basedOn w:val="a"/>
    <w:rsid w:val="007B46F7"/>
    <w:pPr>
      <w:pBdr>
        <w:left w:val="single" w:sz="6" w:space="15" w:color="426E98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dittd1">
    <w:name w:val="edittd1"/>
    <w:basedOn w:val="a"/>
    <w:rsid w:val="007B46F7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btn1">
    <w:name w:val="btnbtn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75C5"/>
      <w:sz w:val="24"/>
      <w:szCs w:val="24"/>
      <w:lang w:eastAsia="ru-RU"/>
    </w:rPr>
  </w:style>
  <w:style w:type="paragraph" w:customStyle="1" w:styleId="btnbtn2">
    <w:name w:val="btnbtn2"/>
    <w:basedOn w:val="a"/>
    <w:rsid w:val="007B46F7"/>
    <w:pPr>
      <w:spacing w:before="100" w:beforeAutospacing="1" w:after="100" w:afterAutospacing="1" w:line="240" w:lineRule="atLeast"/>
      <w:ind w:right="75"/>
      <w:textAlignment w:val="top"/>
    </w:pPr>
    <w:rPr>
      <w:rFonts w:ascii="Times New Roman" w:eastAsia="Times New Roman" w:hAnsi="Times New Roman" w:cs="Times New Roman"/>
      <w:color w:val="0075C5"/>
      <w:sz w:val="18"/>
      <w:szCs w:val="18"/>
      <w:lang w:eastAsia="ru-RU"/>
    </w:rPr>
  </w:style>
  <w:style w:type="paragraph" w:customStyle="1" w:styleId="catalogtabs1">
    <w:name w:val="catalogtabs1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limtd1">
    <w:name w:val="delimtd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umentstab1">
    <w:name w:val="documents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umentstab2">
    <w:name w:val="documentstab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tab1">
    <w:name w:val="currenttab1"/>
    <w:basedOn w:val="a"/>
    <w:rsid w:val="007B46F7"/>
    <w:pPr>
      <w:pBdr>
        <w:top w:val="single" w:sz="6" w:space="0" w:color="69B9FA"/>
        <w:left w:val="single" w:sz="6" w:space="0" w:color="69B9FA"/>
        <w:right w:val="single" w:sz="6" w:space="0" w:color="69B9FA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currenttab2">
    <w:name w:val="currenttab2"/>
    <w:basedOn w:val="a"/>
    <w:rsid w:val="007B46F7"/>
    <w:pPr>
      <w:shd w:val="clear" w:color="auto" w:fill="F8F8F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45687"/>
      <w:sz w:val="24"/>
      <w:szCs w:val="24"/>
      <w:lang w:eastAsia="ru-RU"/>
    </w:rPr>
  </w:style>
  <w:style w:type="paragraph" w:customStyle="1" w:styleId="quicksearch1">
    <w:name w:val="quicksearch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1">
    <w:name w:val="extendsearch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tendsearch2">
    <w:name w:val="extendsearch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uicksearch2">
    <w:name w:val="quicksearch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tab1">
    <w:name w:val="news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stab1">
    <w:name w:val="polls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xittab1">
    <w:name w:val="exittab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tab2">
    <w:name w:val="newstab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llstab2">
    <w:name w:val="pollstab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box1">
    <w:name w:val="mainbox1"/>
    <w:basedOn w:val="a"/>
    <w:rsid w:val="007B46F7"/>
    <w:pPr>
      <w:spacing w:before="450" w:after="19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box2">
    <w:name w:val="mainbox2"/>
    <w:basedOn w:val="a"/>
    <w:rsid w:val="007B46F7"/>
    <w:pPr>
      <w:spacing w:before="1050" w:after="19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title1">
    <w:name w:val="leftcolboxtitle1"/>
    <w:basedOn w:val="a"/>
    <w:rsid w:val="007B46F7"/>
    <w:pPr>
      <w:spacing w:before="100" w:beforeAutospacing="1" w:after="0" w:line="55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boxtitle2">
    <w:name w:val="leftcolboxtitle2"/>
    <w:basedOn w:val="a"/>
    <w:rsid w:val="007B46F7"/>
    <w:pPr>
      <w:spacing w:before="100" w:beforeAutospacing="1" w:after="0" w:line="555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ingmenu1">
    <w:name w:val="addingmenu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1">
    <w:name w:val="current1"/>
    <w:basedOn w:val="a"/>
    <w:rsid w:val="007B46F7"/>
    <w:pPr>
      <w:pBdr>
        <w:left w:val="single" w:sz="12" w:space="0" w:color="036ABA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behind1">
    <w:name w:val="behind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2">
    <w:name w:val="behind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1">
    <w:name w:val="middle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2">
    <w:name w:val="middle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1">
    <w:name w:val="listnews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2">
    <w:name w:val="listnews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3">
    <w:name w:val="behind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ehind4">
    <w:name w:val="behind4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3">
    <w:name w:val="middle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iddle4">
    <w:name w:val="middle4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left1">
    <w:name w:val="iebgleft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left2">
    <w:name w:val="iebgleft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right1">
    <w:name w:val="iebgright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ebgright2">
    <w:name w:val="iebgright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3">
    <w:name w:val="listnews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news4">
    <w:name w:val="listnews4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inglist1">
    <w:name w:val="paginglist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inglist2">
    <w:name w:val="paginglist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inglist3">
    <w:name w:val="paginglist3"/>
    <w:basedOn w:val="a"/>
    <w:rsid w:val="007B46F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urrenttab3">
    <w:name w:val="currenttab3"/>
    <w:basedOn w:val="a"/>
    <w:rsid w:val="007B46F7"/>
    <w:pPr>
      <w:shd w:val="clear" w:color="auto" w:fill="E5EF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x1">
    <w:name w:val="tabsbox1"/>
    <w:basedOn w:val="a"/>
    <w:rsid w:val="007B46F7"/>
    <w:pPr>
      <w:shd w:val="clear" w:color="auto" w:fill="E5EFF6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sbox2">
    <w:name w:val="tabsbox2"/>
    <w:basedOn w:val="a"/>
    <w:rsid w:val="007B46F7"/>
    <w:pPr>
      <w:shd w:val="clear" w:color="auto" w:fill="EDE9E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box1">
    <w:name w:val="switcherbox1"/>
    <w:basedOn w:val="a"/>
    <w:rsid w:val="007B46F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1">
    <w:name w:val="lastswitcher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2">
    <w:name w:val="lastswitcher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box2">
    <w:name w:val="switcherbox2"/>
    <w:basedOn w:val="a"/>
    <w:rsid w:val="007B46F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switcher3">
    <w:name w:val="lastswitcher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witcher1">
    <w:name w:val="switcher1"/>
    <w:basedOn w:val="a"/>
    <w:rsid w:val="007B46F7"/>
    <w:pPr>
      <w:spacing w:after="0" w:line="330" w:lineRule="atLeast"/>
      <w:ind w:left="30" w:right="30"/>
      <w:jc w:val="center"/>
    </w:pPr>
    <w:rPr>
      <w:rFonts w:ascii="Times New Roman" w:eastAsia="Times New Roman" w:hAnsi="Times New Roman" w:cs="Times New Roman"/>
      <w:color w:val="0075C5"/>
      <w:sz w:val="20"/>
      <w:szCs w:val="20"/>
      <w:lang w:eastAsia="ru-RU"/>
    </w:rPr>
  </w:style>
  <w:style w:type="paragraph" w:customStyle="1" w:styleId="periodall1">
    <w:name w:val="periodal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grandtotal1">
    <w:name w:val="grandto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A17D1C"/>
      <w:sz w:val="45"/>
      <w:szCs w:val="45"/>
      <w:lang w:eastAsia="ru-RU"/>
    </w:rPr>
  </w:style>
  <w:style w:type="paragraph" w:customStyle="1" w:styleId="organization1">
    <w:name w:val="organization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ioddate1">
    <w:name w:val="perioddate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middledl1">
    <w:name w:val="middled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dl1">
    <w:name w:val="thirddl1"/>
    <w:basedOn w:val="a"/>
    <w:rsid w:val="007B46F7"/>
    <w:pPr>
      <w:spacing w:before="100" w:beforeAutospacing="1" w:after="100" w:afterAutospacing="1" w:line="240" w:lineRule="auto"/>
      <w:ind w:right="20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irddl2">
    <w:name w:val="thirddl2"/>
    <w:basedOn w:val="a"/>
    <w:rsid w:val="007B46F7"/>
    <w:pPr>
      <w:spacing w:before="100" w:beforeAutospacing="1" w:after="100" w:afterAutospacing="1" w:line="240" w:lineRule="auto"/>
      <w:ind w:right="110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section1">
    <w:name w:val="votesection1"/>
    <w:basedOn w:val="a"/>
    <w:rsid w:val="007B46F7"/>
    <w:pPr>
      <w:spacing w:after="100" w:afterAutospacing="1" w:line="240" w:lineRule="auto"/>
    </w:pPr>
    <w:rPr>
      <w:rFonts w:ascii="Times New Roman" w:eastAsia="Times New Roman" w:hAnsi="Times New Roman" w:cs="Times New Roman"/>
      <w:color w:val="30383D"/>
      <w:sz w:val="24"/>
      <w:szCs w:val="24"/>
      <w:lang w:eastAsia="ru-RU"/>
    </w:rPr>
  </w:style>
  <w:style w:type="paragraph" w:customStyle="1" w:styleId="polldown1">
    <w:name w:val="polldown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li1">
    <w:name w:val="btnli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btn3">
    <w:name w:val="btnbtn3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75C5"/>
      <w:sz w:val="24"/>
      <w:szCs w:val="24"/>
      <w:lang w:eastAsia="ru-RU"/>
    </w:rPr>
  </w:style>
  <w:style w:type="paragraph" w:customStyle="1" w:styleId="partleftbtn1">
    <w:name w:val="partleftbtn1"/>
    <w:basedOn w:val="a"/>
    <w:rsid w:val="007B46F7"/>
    <w:pPr>
      <w:pBdr>
        <w:right w:val="single" w:sz="6" w:space="0" w:color="D0D6DB"/>
      </w:pBdr>
      <w:spacing w:before="100" w:beforeAutospacing="1" w:after="100" w:afterAutospacing="1" w:line="240" w:lineRule="auto"/>
      <w:ind w:right="120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efooterdelim1">
    <w:name w:val="prefooterdelim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oterdelim1">
    <w:name w:val="footerdelim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rousel1">
    <w:name w:val="carousel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adbtn1">
    <w:name w:val="loadbtn1"/>
    <w:basedOn w:val="a"/>
    <w:rsid w:val="007B46F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adbtn2">
    <w:name w:val="loadbtn2"/>
    <w:basedOn w:val="a"/>
    <w:rsid w:val="007B46F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sterbox1">
    <w:name w:val="registerbox1"/>
    <w:basedOn w:val="a"/>
    <w:rsid w:val="007B46F7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sterbox2">
    <w:name w:val="registerbox2"/>
    <w:basedOn w:val="a"/>
    <w:rsid w:val="007B46F7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tn1">
    <w:name w:val="btn1"/>
    <w:basedOn w:val="a"/>
    <w:rsid w:val="007B46F7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 w:line="240" w:lineRule="auto"/>
      <w:ind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7B46F7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7B46F7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E2E2E2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7B46F7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E2E2E2"/>
      <w:sz w:val="24"/>
      <w:szCs w:val="24"/>
      <w:lang w:eastAsia="ru-RU"/>
    </w:rPr>
  </w:style>
  <w:style w:type="paragraph" w:customStyle="1" w:styleId="ui-datepicker-prev2">
    <w:name w:val="ui-datepicker-prev2"/>
    <w:basedOn w:val="a"/>
    <w:rsid w:val="007B46F7"/>
    <w:pPr>
      <w:shd w:val="clear" w:color="auto" w:fill="2B6CC6"/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ui-datepicker-next2">
    <w:name w:val="ui-datepicker-next2"/>
    <w:basedOn w:val="a"/>
    <w:rsid w:val="007B46F7"/>
    <w:pPr>
      <w:shd w:val="clear" w:color="auto" w:fill="2B6CC6"/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7B46F7"/>
    <w:pPr>
      <w:shd w:val="clear" w:color="auto" w:fill="E6F1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7B46F7"/>
    <w:pPr>
      <w:shd w:val="clear" w:color="auto" w:fill="E6F1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7B46F7"/>
    <w:pPr>
      <w:spacing w:before="100" w:beforeAutospacing="1" w:after="100" w:afterAutospacing="1" w:line="390" w:lineRule="atLeast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7B46F7"/>
    <w:pPr>
      <w:shd w:val="clear" w:color="auto" w:fill="9D9DA4"/>
      <w:spacing w:before="100" w:beforeAutospacing="1" w:after="100" w:afterAutospacing="1" w:line="390" w:lineRule="atLeast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7B46F7"/>
    <w:pPr>
      <w:shd w:val="clear" w:color="auto" w:fill="9D9DA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7B46F7"/>
    <w:pPr>
      <w:shd w:val="clear" w:color="auto" w:fill="D8D8D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ynatree-expander1">
    <w:name w:val="dynatree-expander1"/>
    <w:basedOn w:val="a0"/>
    <w:rsid w:val="007B46F7"/>
  </w:style>
  <w:style w:type="character" w:customStyle="1" w:styleId="dynatree-icon1">
    <w:name w:val="dynatree-icon1"/>
    <w:basedOn w:val="a0"/>
    <w:rsid w:val="007B46F7"/>
  </w:style>
  <w:style w:type="paragraph" w:customStyle="1" w:styleId="confirmdialogheader1">
    <w:name w:val="confirmdialogheader1"/>
    <w:basedOn w:val="a"/>
    <w:rsid w:val="007B46F7"/>
    <w:pPr>
      <w:spacing w:before="100" w:beforeAutospacing="1" w:after="100" w:afterAutospacing="1" w:line="450" w:lineRule="atLeast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confirmdialogmessage1">
    <w:name w:val="confirmdialogmessage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color w:val="333333"/>
      <w:sz w:val="21"/>
      <w:szCs w:val="21"/>
      <w:lang w:eastAsia="ru-RU"/>
    </w:rPr>
  </w:style>
  <w:style w:type="paragraph" w:customStyle="1" w:styleId="confirmdialogbuttons1">
    <w:name w:val="confirmdialogbuttons1"/>
    <w:basedOn w:val="a"/>
    <w:rsid w:val="007B46F7"/>
    <w:pPr>
      <w:spacing w:before="100" w:beforeAutospacing="1" w:after="100" w:afterAutospacing="1" w:line="39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direction-rtl1">
    <w:name w:val="jcarousel-direction-rtl1"/>
    <w:basedOn w:val="a"/>
    <w:rsid w:val="007B46F7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ontainer-horizontal1">
    <w:name w:val="jcarousel-container-horizontal1"/>
    <w:basedOn w:val="a"/>
    <w:rsid w:val="007B46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clip-horizontal1">
    <w:name w:val="jcarousel-clip-horizontal1"/>
    <w:basedOn w:val="a"/>
    <w:rsid w:val="007B46F7"/>
    <w:pPr>
      <w:shd w:val="clear" w:color="auto" w:fill="E5EFF6"/>
      <w:spacing w:after="0" w:line="330" w:lineRule="atLeast"/>
      <w:jc w:val="center"/>
    </w:pPr>
    <w:rPr>
      <w:rFonts w:ascii="Times New Roman" w:eastAsia="Times New Roman" w:hAnsi="Times New Roman" w:cs="Times New Roman"/>
      <w:color w:val="546D81"/>
      <w:sz w:val="20"/>
      <w:szCs w:val="20"/>
      <w:lang w:eastAsia="ru-RU"/>
    </w:rPr>
  </w:style>
  <w:style w:type="paragraph" w:customStyle="1" w:styleId="jcarousel-item1">
    <w:name w:val="jcarousel-item1"/>
    <w:basedOn w:val="a"/>
    <w:rsid w:val="007B46F7"/>
    <w:pPr>
      <w:spacing w:before="100" w:beforeAutospacing="1" w:after="100" w:afterAutospacing="1" w:line="33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horizontal1">
    <w:name w:val="jcarousel-item-horizon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horizontal2">
    <w:name w:val="jcarousel-item-horizontal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item-placeholder1">
    <w:name w:val="jcarousel-item-placeholder1"/>
    <w:basedOn w:val="a"/>
    <w:rsid w:val="007B46F7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jcarousel-next-horizontal1">
    <w:name w:val="jcarousel-next-horizon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next-horizontal2">
    <w:name w:val="jcarousel-next-horizontal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prev-horizontal1">
    <w:name w:val="jcarousel-prev-horizontal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carousel-prev-horizontal2">
    <w:name w:val="jcarousel-prev-horizontal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how-menu1">
    <w:name w:val="show-menu1"/>
    <w:basedOn w:val="a"/>
    <w:rsid w:val="007B46F7"/>
    <w:pPr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menu1">
    <w:name w:val="menu1"/>
    <w:basedOn w:val="a"/>
    <w:rsid w:val="007B46F7"/>
    <w:pPr>
      <w:spacing w:after="100" w:afterAutospacing="1" w:line="270" w:lineRule="atLeast"/>
      <w:ind w:left="8"/>
    </w:pPr>
    <w:rPr>
      <w:rFonts w:ascii="Times New Roman" w:eastAsia="Times New Roman" w:hAnsi="Times New Roman" w:cs="Times New Roman"/>
      <w:color w:val="A17D1C"/>
      <w:sz w:val="24"/>
      <w:szCs w:val="24"/>
      <w:lang w:eastAsia="ru-RU"/>
    </w:rPr>
  </w:style>
  <w:style w:type="paragraph" w:customStyle="1" w:styleId="menuitem1">
    <w:name w:val="menu__item1"/>
    <w:basedOn w:val="a"/>
    <w:rsid w:val="007B46F7"/>
    <w:pPr>
      <w:pBdr>
        <w:top w:val="single" w:sz="6" w:space="4" w:color="6B8CAE"/>
      </w:pBdr>
      <w:shd w:val="clear" w:color="auto" w:fill="3C71A6"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FFFFFF"/>
      <w:sz w:val="20"/>
      <w:szCs w:val="20"/>
      <w:lang w:eastAsia="ru-RU"/>
    </w:rPr>
  </w:style>
  <w:style w:type="paragraph" w:customStyle="1" w:styleId="21">
    <w:name w:val="Нижний колонтитул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">
    <w:name w:val="Верхний колонтитул2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Заголовок1"/>
    <w:basedOn w:val="a"/>
    <w:rsid w:val="007B4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1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85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02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665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941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244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21</Pages>
  <Words>6112</Words>
  <Characters>34843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123</cp:lastModifiedBy>
  <cp:revision>8</cp:revision>
  <cp:lastPrinted>2019-08-04T22:17:00Z</cp:lastPrinted>
  <dcterms:created xsi:type="dcterms:W3CDTF">2019-06-16T23:30:00Z</dcterms:created>
  <dcterms:modified xsi:type="dcterms:W3CDTF">2019-08-04T22:17:00Z</dcterms:modified>
</cp:coreProperties>
</file>