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8E7719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719">
        <w:rPr>
          <w:rFonts w:ascii="Times New Roman" w:hAnsi="Times New Roman" w:cs="Times New Roman"/>
          <w:b/>
          <w:sz w:val="24"/>
          <w:szCs w:val="24"/>
        </w:rPr>
        <w:t>ГЛАВЫ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E7719">
        <w:rPr>
          <w:rFonts w:ascii="Times New Roman" w:hAnsi="Times New Roman" w:cs="Times New Roman"/>
          <w:b/>
          <w:sz w:val="24"/>
          <w:szCs w:val="24"/>
        </w:rPr>
        <w:t>КР</w:t>
      </w:r>
      <w:r>
        <w:rPr>
          <w:rFonts w:ascii="Times New Roman" w:hAnsi="Times New Roman" w:cs="Times New Roman"/>
          <w:b/>
          <w:sz w:val="24"/>
          <w:szCs w:val="24"/>
        </w:rPr>
        <w:t xml:space="preserve">УТОГОРОВСКОГО 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от « 13»   ноября   2013 года № 132</w:t>
      </w:r>
    </w:p>
    <w:p w:rsidR="008E7719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п. Крутогоровский, Соболевский район</w:t>
      </w: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 отмене постановления  главы Крутогоровского 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от 07.02.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2013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№ 29  «Об определении 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мест для проведения публичных мероприятий  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на</w:t>
      </w:r>
      <w:proofErr w:type="gramEnd"/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территории Крутогоровского сельского поселения»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главы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Крутогоровского сельского поселения  от 07.02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.2013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№ 29 «Об определении мест для проведения публичных мероприятий  на территории       Крутогоровского сельского поселения»     признать утратившим силу.</w:t>
      </w: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94C4D" w:rsidRDefault="00994C4D"/>
    <w:sectPr w:rsidR="00994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7719"/>
    <w:rsid w:val="008E7719"/>
    <w:rsid w:val="00994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2013-11-20T03:24:00Z</dcterms:created>
  <dcterms:modified xsi:type="dcterms:W3CDTF">2013-11-20T03:26:00Z</dcterms:modified>
</cp:coreProperties>
</file>