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5A5D0" w14:textId="77777777" w:rsidR="00FF12D2" w:rsidRPr="00FF12D2" w:rsidRDefault="00FF12D2" w:rsidP="00FF12D2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16239C">
        <w:rPr>
          <w:rFonts w:ascii="Times New Roman" w:hAnsi="Times New Roman"/>
          <w:sz w:val="24"/>
          <w:szCs w:val="24"/>
        </w:rPr>
        <w:pict w14:anchorId="2882DC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7" o:title=""/>
          </v:shape>
        </w:pict>
      </w:r>
    </w:p>
    <w:p w14:paraId="7E86F9D8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1B2BD925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7C3615B6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41EBECF0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12ED9CEA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0A97BCC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40FF2331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16F5DFBA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</w:p>
    <w:p w14:paraId="71949CA3" w14:textId="77777777" w:rsidR="00027C91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  <w:r w:rsidRPr="00FF12D2">
        <w:rPr>
          <w:rFonts w:ascii="Times New Roman" w:hAnsi="Times New Roman"/>
          <w:sz w:val="24"/>
          <w:szCs w:val="24"/>
          <w:u w:val="single"/>
        </w:rPr>
        <w:t xml:space="preserve"> 30 декабря    2020  г № </w:t>
      </w:r>
      <w:r>
        <w:rPr>
          <w:rFonts w:ascii="Times New Roman" w:hAnsi="Times New Roman"/>
          <w:sz w:val="24"/>
          <w:szCs w:val="24"/>
          <w:u w:val="single"/>
        </w:rPr>
        <w:t>30</w:t>
      </w:r>
    </w:p>
    <w:p w14:paraId="6D4A10A6" w14:textId="77777777" w:rsidR="00FF12D2" w:rsidRPr="00027C91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  <w:r w:rsidRPr="00027C91">
        <w:rPr>
          <w:rFonts w:ascii="Times New Roman" w:hAnsi="Times New Roman"/>
          <w:sz w:val="20"/>
          <w:szCs w:val="20"/>
        </w:rPr>
        <w:t>5–я  внеочередная сессия 4-го созыва</w:t>
      </w:r>
    </w:p>
    <w:p w14:paraId="4D6D9ED3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в </w:t>
      </w:r>
    </w:p>
    <w:p w14:paraId="0172DB80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действие на территории Крутогоровского</w:t>
      </w:r>
    </w:p>
    <w:p w14:paraId="2E5B5E9F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сельского поселения Соболевского </w:t>
      </w:r>
    </w:p>
    <w:p w14:paraId="0249B82F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муниципального района Камчатского края  </w:t>
      </w:r>
    </w:p>
    <w:p w14:paraId="612B8773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2021 г.»</w:t>
      </w:r>
    </w:p>
    <w:p w14:paraId="5DF83AF4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6FA9895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В соответствии со статьями 5, 12, 15, главой 32 Налогового кодекса Российской Федерации, Федеральным </w:t>
      </w:r>
      <w:hyperlink r:id="rId8" w:history="1">
        <w:r w:rsidRPr="00FF12D2">
          <w:rPr>
            <w:rStyle w:val="a6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 xml:space="preserve"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 и, руководствуясь Уставом  Крутогоровского сельского поселения, рассмотрев проект решения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 Крутогоровского сельского поселения Соболевского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 xml:space="preserve">на имущество физических лиц на 2021 г», Собрание депутатов Крутогоровского сельского поселения </w:t>
      </w:r>
    </w:p>
    <w:p w14:paraId="26BC3BDC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513573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7C3E0B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64E77D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lastRenderedPageBreak/>
        <w:t xml:space="preserve">РЕШИЛО: </w:t>
      </w:r>
    </w:p>
    <w:p w14:paraId="7B1188C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1. Принять Решение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Крутогоровского сельского поселения Соболевского муниципального района Камчатского края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лиц».</w:t>
      </w:r>
    </w:p>
    <w:p w14:paraId="6AB99A2D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Направить настоящее Решение Главе администрации Крутогоровского сельского поселения Соболевского муниципального района Камчатского края  для подписания и опубликования.</w:t>
      </w:r>
    </w:p>
    <w:p w14:paraId="6D5CA6A8" w14:textId="77777777" w:rsidR="00FF12D2" w:rsidRPr="00FF12D2" w:rsidRDefault="00FF12D2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Зам. председателя Собрания депутатов</w:t>
      </w:r>
    </w:p>
    <w:p w14:paraId="167273F8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Крутогоровского  сельского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Л.В. Струнина</w:t>
      </w:r>
      <w:r w:rsidRPr="00FF12D2">
        <w:rPr>
          <w:rFonts w:ascii="Times New Roman" w:hAnsi="Times New Roman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ab/>
      </w:r>
    </w:p>
    <w:p w14:paraId="3FD7AB2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4FCE3B54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35C6F3E3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2C87144C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  <w:r w:rsidRPr="00FF12D2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</w:t>
      </w:r>
    </w:p>
    <w:p w14:paraId="5522705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53D87F0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4494C818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ACD2C9E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4C357274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3974A9C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4BA2F942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4641465F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1358BD8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0E42B570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3037469B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39C75A2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3459B313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037B6F7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473247B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04B5B2C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5F594AF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0955AE0E" w14:textId="77777777" w:rsidR="00FF12D2" w:rsidRPr="00FF12D2" w:rsidRDefault="00DB1BA0" w:rsidP="00FF12D2">
      <w:pPr>
        <w:tabs>
          <w:tab w:val="left" w:pos="5522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 w14:anchorId="3F51D3E5">
          <v:shape id="Рисунок 1" o:spid="_x0000_i1026" type="#_x0000_t75" style="width:52.2pt;height:52.2pt;visibility:visible">
            <v:imagedata r:id="rId7" o:title=""/>
          </v:shape>
        </w:pict>
      </w:r>
    </w:p>
    <w:p w14:paraId="37031692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</w:p>
    <w:p w14:paraId="0C859D75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КАМЧАТСКИЙ КРАЙ</w:t>
      </w:r>
    </w:p>
    <w:p w14:paraId="7CF650BD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14:paraId="10846E8E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14:paraId="4391F5DB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191BC35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5EEE1B70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от «30»  декабря     2020  года  № </w:t>
      </w:r>
      <w:r>
        <w:rPr>
          <w:rFonts w:ascii="Times New Roman" w:hAnsi="Times New Roman"/>
          <w:sz w:val="24"/>
          <w:szCs w:val="24"/>
        </w:rPr>
        <w:t>21</w:t>
      </w:r>
      <w:r w:rsidRPr="00FF12D2">
        <w:rPr>
          <w:rFonts w:ascii="Times New Roman" w:hAnsi="Times New Roman"/>
          <w:sz w:val="24"/>
          <w:szCs w:val="24"/>
        </w:rPr>
        <w:t xml:space="preserve"> </w:t>
      </w:r>
    </w:p>
    <w:p w14:paraId="6F9F7DE3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</w:p>
    <w:p w14:paraId="54AD6460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 действие на территории Крутогоровского   сельского поселения Соболевского  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2021 г</w:t>
      </w:r>
      <w:r w:rsidRPr="00FF12D2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1AF09AE8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B737C91" w14:textId="77777777" w:rsidR="00FF12D2" w:rsidRPr="00FF12D2" w:rsidRDefault="00FF12D2" w:rsidP="00FF12D2">
      <w:pPr>
        <w:jc w:val="center"/>
        <w:rPr>
          <w:rFonts w:ascii="Times New Roman" w:hAnsi="Times New Roman"/>
          <w:i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Принято решением Собрания депутатов Крутогоровского СП</w:t>
      </w:r>
    </w:p>
    <w:p w14:paraId="387E88B0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«30»  декабря   2020 года     </w:t>
      </w:r>
      <w:r>
        <w:rPr>
          <w:rFonts w:ascii="Times New Roman" w:hAnsi="Times New Roman"/>
          <w:sz w:val="24"/>
          <w:szCs w:val="24"/>
        </w:rPr>
        <w:t>№</w:t>
      </w:r>
      <w:r w:rsidR="001C4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</w:t>
      </w:r>
    </w:p>
    <w:p w14:paraId="694EA2C0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14:paraId="08C67F4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     </w:t>
      </w: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2021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420DDDB3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Налоговая база в отношении объектов налогообложения  определяется исходя из их кадастровой  стоимости.</w:t>
      </w:r>
    </w:p>
    <w:p w14:paraId="28FEEF20" w14:textId="77777777" w:rsidR="00FF12D2" w:rsidRPr="00FF12D2" w:rsidRDefault="00FF12D2" w:rsidP="00FF12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572862F5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43694405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386346B0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539BA3BB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14E515F4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гаражей и </w:t>
      </w:r>
      <w:proofErr w:type="spellStart"/>
      <w:r w:rsidRPr="00FF12D2">
        <w:rPr>
          <w:sz w:val="24"/>
          <w:szCs w:val="24"/>
        </w:rPr>
        <w:t>машино</w:t>
      </w:r>
      <w:proofErr w:type="spellEnd"/>
      <w:r w:rsidRPr="00FF12D2">
        <w:rPr>
          <w:sz w:val="24"/>
          <w:szCs w:val="24"/>
        </w:rPr>
        <w:t>-мест;</w:t>
      </w:r>
    </w:p>
    <w:p w14:paraId="3387DD06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14:paraId="7E370F89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215BEB3D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lastRenderedPageBreak/>
        <w:t xml:space="preserve">объектов налогообложения, включенных в перечень, определяемый в соответствии с </w:t>
      </w:r>
      <w:hyperlink r:id="rId9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0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5E5C4F5C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165D7236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19F349C7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256207B3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3CCE1E8B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A767D08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3EA78123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2020 года, являющегося налоговым периодом, или в течение 10 дней с момента возникновения права на льготу.</w:t>
      </w:r>
    </w:p>
    <w:p w14:paraId="3B11DE67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378DE238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правового акта, регулирующего данные правоотношения и решения, вносящие в него изменения).</w:t>
      </w:r>
    </w:p>
    <w:p w14:paraId="592C5F26" w14:textId="77777777" w:rsidR="00FF12D2" w:rsidRPr="00FF12D2" w:rsidRDefault="00FF12D2" w:rsidP="00FF12D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14:paraId="164B28B9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9. Настоящее решение опубликовать на сайте администрации Крутогоровского сельского поселения.</w:t>
      </w:r>
    </w:p>
    <w:p w14:paraId="5C65F49B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4E65CF60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32D17363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ИО Главы   Крутогоровского</w:t>
      </w:r>
    </w:p>
    <w:p w14:paraId="28446AD1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сельского  поселения                                                               Н.В. Карпенко</w:t>
      </w:r>
    </w:p>
    <w:p w14:paraId="63C2A333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i/>
          <w:iCs/>
          <w:color w:val="FF0000"/>
          <w:sz w:val="24"/>
          <w:szCs w:val="24"/>
        </w:rPr>
        <w:t xml:space="preserve">  </w:t>
      </w:r>
    </w:p>
    <w:p w14:paraId="3CFBBC1C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b/>
          <w:sz w:val="24"/>
          <w:szCs w:val="24"/>
        </w:rPr>
        <w:t>*</w:t>
      </w:r>
      <w:r w:rsidRPr="00FF12D2">
        <w:rPr>
          <w:i/>
          <w:sz w:val="24"/>
          <w:szCs w:val="24"/>
        </w:rPr>
        <w:t xml:space="preserve">При установлении налога нормативными правовыми актами представительных органов муниципальных образований, согласно второму абзацу части 2 статьи 399 Налогового кодекса Российской Федерации,  могут также устанавливаться налоговые льготы, не предусмотренные главой 32 Налогового кодекса Российской Федерации, основания и порядок их применения налогоплательщиками. </w:t>
      </w:r>
    </w:p>
    <w:p w14:paraId="206C5D2F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i/>
          <w:iCs/>
          <w:sz w:val="24"/>
          <w:szCs w:val="24"/>
        </w:rPr>
        <w:t>Налоговые льготы, основания и порядок их применения, включая установление размера не облагаемой налогом суммы для отдельных категорий налогоплательщиков</w:t>
      </w:r>
      <w:r w:rsidRPr="00FF12D2">
        <w:rPr>
          <w:i/>
          <w:sz w:val="24"/>
          <w:szCs w:val="24"/>
        </w:rPr>
        <w:t xml:space="preserve"> предлагается установить самим разработчикам проекта Решения (примеры: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почетный житель муниципального образования; многодетные семьи, имеющие на иждивении троих и более детей в возрасте до 18 лет; дети-сироты в возрасте до 18 лет; дети, оставшиеся без попечения родителей, в возрасте до 18 лет; дети-инвалиды;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граждане, имеющие на иждивении детей-инвалидов; лица из числа детей-сирот и детей, оставшихся без попечения родителей, обучающихся по очной форме в образовательных учреждениях всех типов и видов независимо от организационно-правовой формы, за исключением образовательных учреждений дополнительного образования, до окончания ими такого обучения, но не дольше чем до достижения ими возраста 23 лет; почетные граждане муниципального образования и т.д.).</w:t>
      </w:r>
    </w:p>
    <w:p w14:paraId="783F93D6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Согласно положению части 3 статьи 407 Налогового кодекса Российской Федерации 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основания для применения льгот. Виды объектов, в отношении которых предоставляется налоговая льгота, предлагается установить самим разработчикам проекта Решения (примеры:</w:t>
      </w:r>
      <w:r w:rsidRPr="00FF12D2">
        <w:rPr>
          <w:rFonts w:ascii="Times New Roman" w:hAnsi="Times New Roman"/>
          <w:sz w:val="24"/>
          <w:szCs w:val="24"/>
        </w:rPr>
        <w:t xml:space="preserve">   квартира или комната; жилой дом; гараж или </w:t>
      </w:r>
      <w:proofErr w:type="spellStart"/>
      <w:r w:rsidRPr="00FF12D2">
        <w:rPr>
          <w:rFonts w:ascii="Times New Roman" w:hAnsi="Times New Roman"/>
          <w:sz w:val="24"/>
          <w:szCs w:val="24"/>
        </w:rPr>
        <w:t>машино</w:t>
      </w:r>
      <w:proofErr w:type="spellEnd"/>
      <w:r w:rsidRPr="00FF12D2">
        <w:rPr>
          <w:rFonts w:ascii="Times New Roman" w:hAnsi="Times New Roman"/>
          <w:sz w:val="24"/>
          <w:szCs w:val="24"/>
        </w:rPr>
        <w:t>-место и т.д.).</w:t>
      </w:r>
    </w:p>
    <w:p w14:paraId="3A1768B0" w14:textId="77777777" w:rsidR="00FF12D2" w:rsidRPr="00FF12D2" w:rsidRDefault="00FF12D2" w:rsidP="00FF12D2">
      <w:pPr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</w:t>
      </w:r>
    </w:p>
    <w:p w14:paraId="2F17E9CD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43712A59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FF12D2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</w:p>
    <w:p w14:paraId="6772801B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</w:p>
    <w:p w14:paraId="2EA97B9A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p w14:paraId="36F79D16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54521C2C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6D0FB340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E5C9457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52F2C2B6" w14:textId="77777777" w:rsidR="001C4A21" w:rsidRDefault="001C4A21" w:rsidP="00DB1BA0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sectPr w:rsidR="001C4A21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95A35" w14:textId="77777777" w:rsidR="0016239C" w:rsidRDefault="0016239C" w:rsidP="00E745EB">
      <w:pPr>
        <w:spacing w:after="0" w:line="240" w:lineRule="auto"/>
      </w:pPr>
      <w:r>
        <w:separator/>
      </w:r>
    </w:p>
  </w:endnote>
  <w:endnote w:type="continuationSeparator" w:id="0">
    <w:p w14:paraId="24950C69" w14:textId="77777777" w:rsidR="0016239C" w:rsidRDefault="0016239C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F3475C" w14:textId="77777777" w:rsidR="0016239C" w:rsidRDefault="0016239C" w:rsidP="00E745EB">
      <w:pPr>
        <w:spacing w:after="0" w:line="240" w:lineRule="auto"/>
      </w:pPr>
      <w:r>
        <w:separator/>
      </w:r>
    </w:p>
  </w:footnote>
  <w:footnote w:type="continuationSeparator" w:id="0">
    <w:p w14:paraId="5397E6B4" w14:textId="77777777" w:rsidR="0016239C" w:rsidRDefault="0016239C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27C91"/>
    <w:rsid w:val="00066B6A"/>
    <w:rsid w:val="00082D2E"/>
    <w:rsid w:val="000E1B09"/>
    <w:rsid w:val="000F4781"/>
    <w:rsid w:val="000F5769"/>
    <w:rsid w:val="00142D50"/>
    <w:rsid w:val="001446C3"/>
    <w:rsid w:val="0016239C"/>
    <w:rsid w:val="00171424"/>
    <w:rsid w:val="00171613"/>
    <w:rsid w:val="001C4A21"/>
    <w:rsid w:val="001C711F"/>
    <w:rsid w:val="001D1B1B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A4083"/>
    <w:rsid w:val="003F0C71"/>
    <w:rsid w:val="004339D4"/>
    <w:rsid w:val="00465B93"/>
    <w:rsid w:val="004C1F07"/>
    <w:rsid w:val="004E6459"/>
    <w:rsid w:val="004F40A1"/>
    <w:rsid w:val="00533721"/>
    <w:rsid w:val="005D653D"/>
    <w:rsid w:val="00607123"/>
    <w:rsid w:val="006142FF"/>
    <w:rsid w:val="00620F37"/>
    <w:rsid w:val="0062417D"/>
    <w:rsid w:val="00651743"/>
    <w:rsid w:val="006903E2"/>
    <w:rsid w:val="00747FD8"/>
    <w:rsid w:val="00775400"/>
    <w:rsid w:val="0078030C"/>
    <w:rsid w:val="007A7214"/>
    <w:rsid w:val="007C3950"/>
    <w:rsid w:val="007C4512"/>
    <w:rsid w:val="008224B2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B32E94"/>
    <w:rsid w:val="00B70E06"/>
    <w:rsid w:val="00B71381"/>
    <w:rsid w:val="00B80CAE"/>
    <w:rsid w:val="00BB53C3"/>
    <w:rsid w:val="00BF29C3"/>
    <w:rsid w:val="00BF3A6A"/>
    <w:rsid w:val="00C22D22"/>
    <w:rsid w:val="00C27D21"/>
    <w:rsid w:val="00C6571D"/>
    <w:rsid w:val="00C72C3B"/>
    <w:rsid w:val="00C849BB"/>
    <w:rsid w:val="00CA2F07"/>
    <w:rsid w:val="00CC7E61"/>
    <w:rsid w:val="00CE380E"/>
    <w:rsid w:val="00CE6637"/>
    <w:rsid w:val="00D25E08"/>
    <w:rsid w:val="00D73DA4"/>
    <w:rsid w:val="00D76067"/>
    <w:rsid w:val="00D96ADD"/>
    <w:rsid w:val="00DB1BA0"/>
    <w:rsid w:val="00DB50C8"/>
    <w:rsid w:val="00DE35BC"/>
    <w:rsid w:val="00E51B26"/>
    <w:rsid w:val="00E745EB"/>
    <w:rsid w:val="00E87116"/>
    <w:rsid w:val="00EB05D7"/>
    <w:rsid w:val="00EB57B4"/>
    <w:rsid w:val="00EF1E04"/>
    <w:rsid w:val="00EF57F2"/>
    <w:rsid w:val="00F06EF4"/>
    <w:rsid w:val="00F14AD5"/>
    <w:rsid w:val="00FB2FA1"/>
    <w:rsid w:val="00FB308B"/>
    <w:rsid w:val="00FC4506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B21C3"/>
  <w15:docId w15:val="{CF473FDB-EFCC-42A7-B4E8-209DBC7C6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80D49054FE1AB78A8C79762C24DBF3D3D4017355BC8030D0EE7649952950DCFB8645E5AE990260O7wD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A769A96C3AEB28BD1C3718D937CDC93EB9886138285C76536FB8E9DA88BB81C7F10375278B64FI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769A96C3AEB28BD1C3718D937CDC93EB9886138285C76536FB8E9DA88BB81C7F1037527DB14F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Анастасия</cp:lastModifiedBy>
  <cp:revision>60</cp:revision>
  <cp:lastPrinted>2020-11-25T23:49:00Z</cp:lastPrinted>
  <dcterms:created xsi:type="dcterms:W3CDTF">2018-05-28T05:18:00Z</dcterms:created>
  <dcterms:modified xsi:type="dcterms:W3CDTF">2021-01-13T07:21:00Z</dcterms:modified>
</cp:coreProperties>
</file>