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0B7" w:rsidRDefault="00B660B7">
      <w:pPr>
        <w:autoSpaceDE w:val="0"/>
        <w:autoSpaceDN w:val="0"/>
        <w:adjustRightInd w:val="0"/>
        <w:jc w:val="both"/>
      </w:pPr>
    </w:p>
    <w:p w:rsidR="00B660B7" w:rsidRDefault="00C0750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6pt;height:54.6pt">
            <v:imagedata r:id="rId9" o:title=""/>
          </v:shape>
        </w:pict>
      </w:r>
    </w:p>
    <w:p w:rsidR="00B660B7" w:rsidRDefault="00B660B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660B7" w:rsidRDefault="00C0750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B660B7" w:rsidRDefault="00C0750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B660B7" w:rsidRDefault="00C0750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B660B7" w:rsidRDefault="00B660B7">
      <w:pPr>
        <w:rPr>
          <w:rFonts w:ascii="Times New Roman" w:hAnsi="Times New Roman"/>
          <w:b/>
          <w:sz w:val="24"/>
          <w:szCs w:val="24"/>
        </w:rPr>
      </w:pPr>
    </w:p>
    <w:p w:rsidR="00B660B7" w:rsidRDefault="00C075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660B7" w:rsidRDefault="00C075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   КРУТОГОРОВСКОГО СЕЛЬСКОГО ПОСЕЛЕНИЯ</w:t>
      </w:r>
    </w:p>
    <w:p w:rsidR="00B660B7" w:rsidRDefault="007B39AA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« 02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 xml:space="preserve"> »  октября  2024  года № 65</w:t>
      </w:r>
    </w:p>
    <w:p w:rsidR="00B660B7" w:rsidRDefault="00C0750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B660B7" w:rsidRDefault="00C07504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«Об </w:t>
      </w:r>
      <w:r>
        <w:rPr>
          <w:rFonts w:ascii="Times New Roman" w:hAnsi="Times New Roman"/>
          <w:b/>
          <w:sz w:val="28"/>
          <w:szCs w:val="28"/>
        </w:rPr>
        <w:t>утверждении перечней главных администраторов доходов и источников финансирования дефицита бюджета Крутогоровского сельского поселения»</w:t>
      </w:r>
    </w:p>
    <w:p w:rsidR="00B660B7" w:rsidRDefault="00C07504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160.1, пунктом 4 статьи 160.2 Бюджетного кодекса Российской Федерации </w:t>
      </w:r>
    </w:p>
    <w:p w:rsidR="00B660B7" w:rsidRDefault="00B660B7">
      <w:pPr>
        <w:spacing w:after="0"/>
        <w:rPr>
          <w:rFonts w:ascii="Times New Roman" w:hAnsi="Times New Roman"/>
          <w:sz w:val="24"/>
          <w:szCs w:val="24"/>
        </w:rPr>
      </w:pPr>
    </w:p>
    <w:p w:rsidR="00B660B7" w:rsidRDefault="00C0750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ПОСТАНО</w:t>
      </w:r>
      <w:r>
        <w:rPr>
          <w:rFonts w:ascii="Times New Roman" w:hAnsi="Times New Roman"/>
          <w:sz w:val="28"/>
          <w:szCs w:val="28"/>
        </w:rPr>
        <w:t>ВЛЯЕТ: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Утвердить перечень главных администраторов доходов бюджета Крутогоровского сельского поселения (приложение 1)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Утвердить перечень главных </w:t>
      </w:r>
      <w:proofErr w:type="gramStart"/>
      <w:r>
        <w:rPr>
          <w:rFonts w:ascii="Times New Roman" w:hAnsi="Times New Roman"/>
          <w:sz w:val="26"/>
          <w:szCs w:val="26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/>
          <w:sz w:val="26"/>
          <w:szCs w:val="26"/>
        </w:rPr>
        <w:t xml:space="preserve"> Крутогоровского сельского поселения (приложение 2)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Н</w:t>
      </w:r>
      <w:r>
        <w:rPr>
          <w:rFonts w:ascii="Times New Roman" w:hAnsi="Times New Roman"/>
          <w:sz w:val="26"/>
          <w:szCs w:val="26"/>
        </w:rPr>
        <w:t>астоящее постановление применяется к правоотношениям, возникающим при составлении и исполнении бюджета Крутогоровского сельского поселения, начиная с бюджета на 2025 год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Разместить</w:t>
      </w:r>
      <w:proofErr w:type="gramEnd"/>
      <w:r>
        <w:rPr>
          <w:rFonts w:ascii="Times New Roman" w:hAnsi="Times New Roman"/>
          <w:sz w:val="26"/>
          <w:szCs w:val="26"/>
        </w:rPr>
        <w:t xml:space="preserve"> настоящее постановление на официальном сайте Крутогоровского сельского посе</w:t>
      </w:r>
      <w:r>
        <w:rPr>
          <w:rFonts w:ascii="Times New Roman" w:hAnsi="Times New Roman"/>
          <w:sz w:val="26"/>
          <w:szCs w:val="26"/>
        </w:rPr>
        <w:t>ления в информационно-телекоммуникационной сети «Интернет».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Признать утратившим силу постановление администрации Крутогоровского сельского поселения от 05 декабря 2023 года № 90 «Об утверждении перечней главных администраторов доходов и источников финансир</w:t>
      </w:r>
      <w:r>
        <w:rPr>
          <w:rFonts w:ascii="Times New Roman" w:hAnsi="Times New Roman"/>
          <w:sz w:val="26"/>
          <w:szCs w:val="26"/>
        </w:rPr>
        <w:t>ования дефицита бюджета Крутогоровского сельского поселения на 2024 год».</w:t>
      </w:r>
    </w:p>
    <w:p w:rsidR="00B660B7" w:rsidRDefault="00C07504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Настоящее постановление вступает в силу после его официального опубликования.</w:t>
      </w:r>
    </w:p>
    <w:p w:rsidR="00B660B7" w:rsidRDefault="00B660B7">
      <w:pPr>
        <w:spacing w:after="0"/>
        <w:rPr>
          <w:rFonts w:ascii="Times New Roman" w:hAnsi="Times New Roman"/>
          <w:sz w:val="24"/>
          <w:szCs w:val="24"/>
        </w:rPr>
      </w:pPr>
    </w:p>
    <w:p w:rsidR="00B660B7" w:rsidRDefault="00C0750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B660B7" w:rsidRDefault="00C0750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Крутогоровского сельского поселения                      </w:t>
      </w:r>
      <w:r>
        <w:rPr>
          <w:rFonts w:ascii="Times New Roman" w:hAnsi="Times New Roman"/>
          <w:sz w:val="28"/>
          <w:szCs w:val="28"/>
        </w:rPr>
        <w:tab/>
        <w:t xml:space="preserve">А.В. Струнина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2"/>
        <w:gridCol w:w="5015"/>
      </w:tblGrid>
      <w:tr w:rsidR="00B660B7">
        <w:tc>
          <w:tcPr>
            <w:tcW w:w="5069" w:type="dxa"/>
          </w:tcPr>
          <w:p w:rsidR="00B660B7" w:rsidRDefault="00B660B7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0" w:type="dxa"/>
          </w:tcPr>
          <w:p w:rsidR="00B660B7" w:rsidRDefault="00B660B7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B660B7" w:rsidRDefault="00C07504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 </w:t>
            </w:r>
          </w:p>
          <w:p w:rsidR="00B660B7" w:rsidRDefault="00C07504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:rsidR="00B660B7" w:rsidRDefault="00C07504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02.10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.2024 г. № </w:t>
            </w: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</w:tbl>
    <w:tbl>
      <w:tblPr>
        <w:tblW w:w="9369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006"/>
        <w:gridCol w:w="2835"/>
        <w:gridCol w:w="5528"/>
      </w:tblGrid>
      <w:tr w:rsidR="00B660B7">
        <w:trPr>
          <w:trHeight w:val="495"/>
        </w:trPr>
        <w:tc>
          <w:tcPr>
            <w:tcW w:w="9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Перечень главных администраторов доходов бюджета Крутогоровского сельского поселения</w:t>
            </w:r>
          </w:p>
          <w:p w:rsidR="00B660B7" w:rsidRDefault="00B660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B660B7" w:rsidRDefault="00B660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660B7">
        <w:trPr>
          <w:trHeight w:val="442"/>
        </w:trPr>
        <w:tc>
          <w:tcPr>
            <w:tcW w:w="384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Наименование  главного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администратора доходов, наименование кода доходов местного бюджета</w:t>
            </w:r>
          </w:p>
        </w:tc>
      </w:tr>
      <w:tr w:rsidR="00B660B7">
        <w:trPr>
          <w:trHeight w:val="8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доходов местного бюджета</w:t>
            </w:r>
          </w:p>
        </w:tc>
        <w:tc>
          <w:tcPr>
            <w:tcW w:w="552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660B7">
        <w:trPr>
          <w:trHeight w:val="1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B660B7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Органы государственной власти Российской Федерации </w:t>
            </w:r>
          </w:p>
        </w:tc>
      </w:tr>
      <w:tr w:rsidR="00B660B7">
        <w:trPr>
          <w:trHeight w:val="43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Управление Федеральной налоговой службы по Камчатскому краю</w:t>
            </w:r>
          </w:p>
        </w:tc>
      </w:tr>
      <w:tr w:rsidR="00B660B7">
        <w:trPr>
          <w:trHeight w:val="3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1 03 02000 01 0000 110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Акцизы по подакцизным товарам (продукции), производимым на территории Российской Федерации*</w:t>
            </w:r>
          </w:p>
        </w:tc>
      </w:tr>
      <w:tr w:rsidR="00B660B7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1 01 02000 01 0000 110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доходы физических лиц*</w:t>
            </w:r>
          </w:p>
        </w:tc>
      </w:tr>
      <w:tr w:rsidR="00B660B7">
        <w:trPr>
          <w:trHeight w:val="37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1 05 03000 01 0000 110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Единый сельскохозяйственный налог*</w:t>
            </w:r>
          </w:p>
        </w:tc>
      </w:tr>
      <w:tr w:rsidR="00B660B7">
        <w:trPr>
          <w:trHeight w:val="3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1 06 </w:t>
            </w:r>
            <w:r>
              <w:rPr>
                <w:rFonts w:ascii="Times New Roman" w:hAnsi="Times New Roman"/>
              </w:rPr>
              <w:t>01000 00 0000 110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 Налог на имущество физических лиц*</w:t>
            </w:r>
          </w:p>
        </w:tc>
      </w:tr>
      <w:tr w:rsidR="00B660B7">
        <w:trPr>
          <w:trHeight w:val="34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Земельный налог*</w:t>
            </w:r>
          </w:p>
        </w:tc>
      </w:tr>
      <w:tr w:rsidR="00B660B7">
        <w:trPr>
          <w:trHeight w:val="34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Органы местного самоуправления Соболевского муниципального района Камчатского края</w:t>
            </w:r>
          </w:p>
        </w:tc>
      </w:tr>
      <w:tr w:rsidR="00B660B7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Администрация Крутогоровского сельского поселения Соболевского</w:t>
            </w:r>
            <w:r>
              <w:rPr>
                <w:rFonts w:ascii="Times New Roman" w:hAnsi="Times New Roman"/>
                <w:b/>
                <w:bCs/>
              </w:rPr>
              <w:t xml:space="preserve"> муниципального района Камчатского края</w:t>
            </w:r>
          </w:p>
        </w:tc>
      </w:tr>
      <w:tr w:rsidR="00B660B7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1 08 04020 01 </w:t>
            </w: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</w:t>
            </w:r>
            <w:r>
              <w:rPr>
                <w:rFonts w:ascii="Times New Roman" w:hAnsi="Times New Roman"/>
              </w:rPr>
              <w:t>Федерации на совершение нотариальных действий</w:t>
            </w:r>
          </w:p>
        </w:tc>
      </w:tr>
      <w:tr w:rsidR="00B660B7">
        <w:trPr>
          <w:trHeight w:val="12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1 11 05025 10 0000 120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</w:t>
            </w:r>
            <w:r>
              <w:rPr>
                <w:rFonts w:ascii="Times New Roman" w:hAnsi="Times New Roman"/>
              </w:rPr>
              <w:t>земельных участков муниципальных бюджетных и автономных учреждений)</w:t>
            </w:r>
            <w:proofErr w:type="gramEnd"/>
          </w:p>
        </w:tc>
      </w:tr>
      <w:tr w:rsidR="00B660B7">
        <w:trPr>
          <w:trHeight w:val="94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1 11 05075 10 0000 120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B660B7">
        <w:trPr>
          <w:trHeight w:val="97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1 11 09045  10  0000 120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поступления </w:t>
            </w:r>
            <w:r>
              <w:rPr>
                <w:rFonts w:ascii="Times New Roman" w:hAnsi="Times New Roman"/>
              </w:rPr>
              <w:t>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660B7">
        <w:trPr>
          <w:trHeight w:val="57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B660B7">
        <w:trPr>
          <w:trHeight w:val="70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1 13 02065 10 0000 130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660B7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1 13 02995 </w:t>
            </w:r>
            <w:r>
              <w:rPr>
                <w:rFonts w:ascii="Times New Roman" w:hAnsi="Times New Roman"/>
              </w:rPr>
              <w:t>10 0000 130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 w:rsidR="00B660B7">
        <w:trPr>
          <w:trHeight w:val="4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1 14 01050 10 0000 410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квартир, находящихся в собственности сельских поселений</w:t>
            </w:r>
          </w:p>
        </w:tc>
      </w:tr>
      <w:tr w:rsidR="00B660B7">
        <w:trPr>
          <w:trHeight w:val="12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1 14 02053  10 0000 410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Доходы от реализации иного имущества, </w:t>
            </w:r>
            <w:r>
              <w:rPr>
                <w:rFonts w:ascii="Times New Roman" w:hAnsi="Times New Roman"/>
              </w:rPr>
              <w:t>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</w:t>
            </w:r>
            <w:r>
              <w:rPr>
                <w:rFonts w:ascii="Times New Roman" w:hAnsi="Times New Roman"/>
              </w:rPr>
              <w:t>ству</w:t>
            </w:r>
          </w:p>
        </w:tc>
      </w:tr>
      <w:tr w:rsidR="00B660B7">
        <w:trPr>
          <w:trHeight w:val="141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1 14 02053  10 0000 440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</w:t>
            </w:r>
            <w:r>
              <w:rPr>
                <w:rFonts w:ascii="Times New Roman" w:hAnsi="Times New Roman"/>
              </w:rPr>
              <w:t>числе казенных), в части реализации материальных запасов по указанному имуществу</w:t>
            </w:r>
          </w:p>
        </w:tc>
      </w:tr>
      <w:tr w:rsidR="00B660B7">
        <w:trPr>
          <w:trHeight w:val="82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1 14 06025 10 0000 430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Доходы от продажи земельных участков, находящихся в собственности сельских поселений (за исключением земельных участков муниципальных бюджетных и </w:t>
            </w:r>
            <w:r>
              <w:rPr>
                <w:rFonts w:ascii="Times New Roman" w:hAnsi="Times New Roman"/>
              </w:rPr>
              <w:t>автономных учреждений)</w:t>
            </w:r>
          </w:p>
        </w:tc>
      </w:tr>
      <w:tr w:rsidR="00B660B7">
        <w:trPr>
          <w:trHeight w:val="66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1 15 02050 10 0000 140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B660B7">
        <w:trPr>
          <w:trHeight w:val="10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1 16 01053 01 0000 140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Административные штрафы, установленные Главой 5 </w:t>
            </w:r>
            <w:r>
              <w:rPr>
                <w:rFonts w:ascii="Times New Roman" w:hAnsi="Times New Roman"/>
              </w:rPr>
              <w:t>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B660B7">
        <w:trPr>
          <w:trHeight w:val="12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1 16 01204 01 0000 140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ниципального контроля</w:t>
            </w:r>
          </w:p>
        </w:tc>
      </w:tr>
      <w:tr w:rsidR="00B660B7">
        <w:trPr>
          <w:trHeight w:val="117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116 07010 10 0000 140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заключенных муниципальным органом, казенным учреждением сельского поселения </w:t>
            </w:r>
            <w:proofErr w:type="gramEnd"/>
          </w:p>
        </w:tc>
      </w:tr>
      <w:tr w:rsidR="00B660B7">
        <w:trPr>
          <w:trHeight w:val="1744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1 16 07090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tabs>
                <w:tab w:val="left" w:pos="8458"/>
              </w:tabs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сельского поселения</w:t>
            </w:r>
          </w:p>
        </w:tc>
      </w:tr>
      <w:tr w:rsidR="00B660B7">
        <w:trPr>
          <w:trHeight w:val="91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116 10100 </w:t>
            </w:r>
            <w:r>
              <w:rPr>
                <w:rFonts w:ascii="Times New Roman" w:hAnsi="Times New Roman"/>
              </w:rPr>
              <w:t>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B660B7">
        <w:trPr>
          <w:trHeight w:val="99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1 16 10123 01 0000 140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Доходы от денежных взысканий (штрафов), </w:t>
            </w:r>
            <w:r>
              <w:rPr>
                <w:rFonts w:ascii="Times New Roman" w:hAnsi="Times New Roman"/>
              </w:rPr>
              <w:t>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в 2019 году</w:t>
            </w:r>
          </w:p>
        </w:tc>
      </w:tr>
      <w:tr w:rsidR="00B660B7">
        <w:trPr>
          <w:trHeight w:val="841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116 10061 10 0000 140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Платежи в целях возмещения убытков, причиненных </w:t>
            </w:r>
            <w:r>
              <w:rPr>
                <w:rFonts w:ascii="Times New Roman" w:hAnsi="Times New Roman"/>
              </w:rPr>
              <w:t xml:space="preserve">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</w:t>
            </w:r>
            <w:r>
              <w:rPr>
                <w:rFonts w:ascii="Times New Roman" w:hAnsi="Times New Roman"/>
              </w:rPr>
              <w:t>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>
              <w:rPr>
                <w:rFonts w:ascii="Times New Roman" w:hAnsi="Times New Roman"/>
              </w:rPr>
              <w:t xml:space="preserve"> фонда)</w:t>
            </w:r>
          </w:p>
        </w:tc>
      </w:tr>
      <w:tr w:rsidR="00B660B7">
        <w:trPr>
          <w:trHeight w:val="369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1 17 05050 10 0000 180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неналоговые доходы бюджетов поселений</w:t>
            </w:r>
          </w:p>
        </w:tc>
      </w:tr>
      <w:tr w:rsidR="00B660B7">
        <w:trPr>
          <w:trHeight w:val="54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2 02 15002 10 0000 150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B660B7">
        <w:trPr>
          <w:trHeight w:val="54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2 02 16001 10 0000 150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Дотации бюджетам сельских поселений на выравнивание </w:t>
            </w:r>
            <w:r>
              <w:rPr>
                <w:rFonts w:ascii="Times New Roman" w:hAnsi="Times New Roman"/>
              </w:rPr>
              <w:t>бюджетной обеспеченности из бюджетов муниципальных районов</w:t>
            </w:r>
          </w:p>
        </w:tc>
      </w:tr>
      <w:tr w:rsidR="00B660B7">
        <w:trPr>
          <w:trHeight w:val="39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2 02 19999 10 0000 150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дотации бюджетам  сельских поселений </w:t>
            </w:r>
          </w:p>
        </w:tc>
      </w:tr>
      <w:tr w:rsidR="00B660B7">
        <w:trPr>
          <w:trHeight w:val="72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2 02 20077 10 0000 150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Times New Roman" w:eastAsia="Calibri" w:hAnsi="Times New Roman"/>
                <w:color w:val="000000"/>
                <w:lang w:eastAsia="en-US"/>
              </w:rPr>
              <w:t>софинансирование</w:t>
            </w:r>
            <w:proofErr w:type="spellEnd"/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 капитальных вложений в объекты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муниципальной собственности</w:t>
            </w:r>
          </w:p>
        </w:tc>
      </w:tr>
      <w:tr w:rsidR="00B660B7">
        <w:trPr>
          <w:trHeight w:val="45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субсидии бюджетам поселений</w:t>
            </w:r>
          </w:p>
        </w:tc>
      </w:tr>
      <w:tr w:rsidR="00B660B7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2 02 30024 10 0000 150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660B7">
        <w:trPr>
          <w:trHeight w:val="6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2 02 35118 10 0000 150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 w:rsidR="00B660B7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2 02 49999 10 0000 150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660B7" w:rsidRDefault="00C0750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Прочие межбюджетные трансферты, передаваемые бюджетам сельских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поселений</w:t>
            </w:r>
          </w:p>
        </w:tc>
      </w:tr>
      <w:tr w:rsidR="00B660B7">
        <w:trPr>
          <w:trHeight w:val="64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2 02 90024 10 0000 150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660B7" w:rsidRDefault="00C0750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безвозмездные поступления в бюджеты сельских поселений от бюджетов субъектов Российской Федерации</w:t>
            </w:r>
          </w:p>
        </w:tc>
      </w:tr>
      <w:tr w:rsidR="00B660B7">
        <w:trPr>
          <w:trHeight w:val="63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2 07 05030 10 0000 180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 w:rsidR="00B660B7">
        <w:trPr>
          <w:trHeight w:val="46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2 07 05000  10 </w:t>
            </w:r>
            <w:r>
              <w:rPr>
                <w:rFonts w:ascii="Times New Roman" w:hAnsi="Times New Roman"/>
              </w:rPr>
              <w:t>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безвозмездные поступления в  бюджеты поселений</w:t>
            </w:r>
          </w:p>
        </w:tc>
      </w:tr>
      <w:tr w:rsidR="00B660B7">
        <w:trPr>
          <w:trHeight w:val="1305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2 08 05000 10 0000 150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660B7">
        <w:trPr>
          <w:trHeight w:val="90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2 08 10000 10 0000 150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Перечисления из бюджетов сельских поселений (в бюджеты сельских поселений) для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осуществления взыскания</w:t>
            </w:r>
          </w:p>
        </w:tc>
      </w:tr>
      <w:tr w:rsidR="00B660B7">
        <w:trPr>
          <w:trHeight w:val="618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2 18 05030 10 0000 150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B660B7">
        <w:trPr>
          <w:trHeight w:val="558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Доходы бюджетов поселений от возврата остатков субсидий, субвенций и иных </w:t>
            </w:r>
            <w:r>
              <w:rPr>
                <w:rFonts w:ascii="Times New Roman" w:hAnsi="Times New Roman"/>
              </w:rPr>
              <w:t>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B660B7">
        <w:trPr>
          <w:trHeight w:val="94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2 18 60020 10 0000 150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60B7" w:rsidRDefault="00C07504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Доходы бюджетов сельских поселений от возврата остатков субсидий, субвенций и иных межбюджетных трансфертов, имеющих целевое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назначение, прошлых лет из бюджетов государственных внебюджетных фондов</w:t>
            </w:r>
          </w:p>
        </w:tc>
      </w:tr>
      <w:tr w:rsidR="00B660B7">
        <w:trPr>
          <w:trHeight w:val="885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60B7" w:rsidRDefault="00C07504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NewRomanPSMT" w:hAnsi="TimesNewRomanPSMT" w:cs="Courier New CYR"/>
              </w:rPr>
              <w:t xml:space="preserve"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</w:t>
            </w:r>
            <w:r>
              <w:rPr>
                <w:rFonts w:ascii="TimesNewRomanPSMT" w:hAnsi="TimesNewRomanPSMT" w:cs="Courier New CYR"/>
              </w:rPr>
              <w:t>бюджетов муниципальных районов</w:t>
            </w:r>
          </w:p>
        </w:tc>
      </w:tr>
      <w:tr w:rsidR="00B660B7">
        <w:trPr>
          <w:trHeight w:val="690"/>
        </w:trPr>
        <w:tc>
          <w:tcPr>
            <w:tcW w:w="10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2 19 25243 10 0000 150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Возврат остатков субсидий на строительство и реконструкцию (модернизацию) объектов питьевого водоснабжения из бюджетов сельских поселений</w:t>
            </w:r>
          </w:p>
        </w:tc>
      </w:tr>
      <w:tr w:rsidR="00B660B7">
        <w:trPr>
          <w:trHeight w:val="690"/>
        </w:trPr>
        <w:tc>
          <w:tcPr>
            <w:tcW w:w="10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2 19 60010 10 0000 150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 xml:space="preserve">Возврат прочих остатков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tbl>
      <w:tblPr>
        <w:tblStyle w:val="a5"/>
        <w:tblpPr w:leftFromText="180" w:rightFromText="180" w:horzAnchor="margin" w:tblpY="-122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4"/>
        <w:gridCol w:w="1921"/>
      </w:tblGrid>
      <w:tr w:rsidR="00B660B7">
        <w:trPr>
          <w:trHeight w:val="541"/>
        </w:trPr>
        <w:tc>
          <w:tcPr>
            <w:tcW w:w="2044" w:type="dxa"/>
          </w:tcPr>
          <w:p w:rsidR="00B660B7" w:rsidRDefault="00B660B7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B660B7" w:rsidRDefault="00B660B7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C07504">
      <w:pPr>
        <w:tabs>
          <w:tab w:val="left" w:pos="8458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  <w:rtl/>
        </w:rPr>
        <w:t>٭</w:t>
      </w:r>
      <w:r>
        <w:rPr>
          <w:rFonts w:ascii="Times New Roman" w:hAnsi="Times New Roman"/>
          <w:sz w:val="18"/>
          <w:szCs w:val="18"/>
        </w:rPr>
        <w:t xml:space="preserve">Администрирование поступлений по всем подстатьям и программам соответствующей статьи осуществляется  администратором, </w:t>
      </w:r>
      <w:r>
        <w:rPr>
          <w:rFonts w:ascii="Times New Roman" w:hAnsi="Times New Roman"/>
          <w:sz w:val="18"/>
          <w:szCs w:val="18"/>
        </w:rPr>
        <w:t xml:space="preserve">указанным в </w:t>
      </w:r>
      <w:proofErr w:type="spellStart"/>
      <w:r>
        <w:rPr>
          <w:rFonts w:ascii="Times New Roman" w:hAnsi="Times New Roman"/>
          <w:sz w:val="18"/>
          <w:szCs w:val="18"/>
        </w:rPr>
        <w:t>группировочном</w:t>
      </w:r>
      <w:proofErr w:type="spellEnd"/>
      <w:r>
        <w:rPr>
          <w:rFonts w:ascii="Times New Roman" w:hAnsi="Times New Roman"/>
          <w:sz w:val="18"/>
          <w:szCs w:val="18"/>
        </w:rPr>
        <w:t xml:space="preserve"> коде бюджетной классификации</w:t>
      </w: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Style w:val="a5"/>
        <w:tblpPr w:leftFromText="180" w:rightFromText="180" w:horzAnchor="margin" w:tblpY="70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9"/>
      </w:tblGrid>
      <w:tr w:rsidR="00B660B7">
        <w:tc>
          <w:tcPr>
            <w:tcW w:w="4998" w:type="dxa"/>
          </w:tcPr>
          <w:p w:rsidR="00B660B7" w:rsidRDefault="00B660B7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9" w:type="dxa"/>
          </w:tcPr>
          <w:p w:rsidR="00B660B7" w:rsidRDefault="00C07504">
            <w:pPr>
              <w:tabs>
                <w:tab w:val="left" w:pos="8458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:rsidR="00B660B7" w:rsidRDefault="00C07504">
            <w:pPr>
              <w:tabs>
                <w:tab w:val="left" w:pos="8458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  Крутогоровского сельского поселения </w:t>
            </w:r>
          </w:p>
          <w:p w:rsidR="00B660B7" w:rsidRDefault="00C07504">
            <w:pPr>
              <w:tabs>
                <w:tab w:val="left" w:pos="8458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.10.2024 г. № </w:t>
            </w: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</w:tbl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tbl>
      <w:tblPr>
        <w:tblW w:w="9085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297"/>
        <w:gridCol w:w="567"/>
        <w:gridCol w:w="567"/>
        <w:gridCol w:w="1596"/>
        <w:gridCol w:w="530"/>
        <w:gridCol w:w="5528"/>
      </w:tblGrid>
      <w:tr w:rsidR="00B660B7">
        <w:trPr>
          <w:trHeight w:val="115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B660B7" w:rsidRDefault="00C07504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0B7" w:rsidRDefault="00B660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B660B7" w:rsidRDefault="00B660B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Перечень главных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администраторов источников финансирования дефицита   бюджета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Крутогоровского сельского поселения </w:t>
            </w:r>
          </w:p>
        </w:tc>
      </w:tr>
      <w:tr w:rsidR="00B660B7">
        <w:trPr>
          <w:trHeight w:val="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60B7">
        <w:trPr>
          <w:trHeight w:val="930"/>
        </w:trPr>
        <w:tc>
          <w:tcPr>
            <w:tcW w:w="3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Наименование главного администратора источников финансирования дефицита бюджета, наименование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кода источников финансирования дефицита бюджета поселения</w:t>
            </w:r>
            <w:proofErr w:type="gramEnd"/>
          </w:p>
        </w:tc>
      </w:tr>
      <w:tr w:rsidR="00B660B7">
        <w:trPr>
          <w:trHeight w:val="521"/>
        </w:trPr>
        <w:tc>
          <w:tcPr>
            <w:tcW w:w="143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Источников финансирования дефицита бюджета</w:t>
            </w:r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60B7">
        <w:trPr>
          <w:trHeight w:val="1515"/>
        </w:trPr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Администрация Крутогоровского сельского поселения Соболевского муниципального района Камчатского края 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01 05 00 00 00 0000 000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01 05 00 00 00 0000 500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остатков средств </w:t>
            </w:r>
            <w:r>
              <w:rPr>
                <w:rFonts w:ascii="Times New Roman" w:hAnsi="Times New Roman"/>
                <w:sz w:val="20"/>
                <w:szCs w:val="20"/>
              </w:rPr>
              <w:t>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01 05 02 00 00 0000 500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60B7" w:rsidRDefault="00B660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01 05 02 01 00 0000 510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01 05 02 01 10 0000 510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прочих остатков денежных средств бюджетов сельских </w:t>
            </w:r>
            <w:r>
              <w:rPr>
                <w:rFonts w:ascii="Times New Roman" w:hAnsi="Times New Roman"/>
                <w:sz w:val="20"/>
                <w:szCs w:val="20"/>
              </w:rPr>
              <w:t>поселений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01 05 00 00 00 0000 600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остатков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01 05 02 00 00 0000 600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01 05 02 01 00 0000 610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</w:tr>
      <w:tr w:rsidR="00B660B7">
        <w:trPr>
          <w:trHeight w:val="375"/>
        </w:trPr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932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B7" w:rsidRDefault="00C075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01 05 02 01 10 0000 610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60B7" w:rsidRDefault="00C075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Уменьшение  прочих  остатков  денежных средств бюджетов сельских поселений</w:t>
            </w:r>
          </w:p>
        </w:tc>
      </w:tr>
    </w:tbl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:rsidR="00B660B7" w:rsidRDefault="00B660B7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sectPr w:rsidR="00B660B7">
      <w:footerReference w:type="default" r:id="rId10"/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504" w:rsidRDefault="00C07504">
      <w:pPr>
        <w:spacing w:line="240" w:lineRule="auto"/>
      </w:pPr>
      <w:r>
        <w:separator/>
      </w:r>
    </w:p>
  </w:endnote>
  <w:endnote w:type="continuationSeparator" w:id="0">
    <w:p w:rsidR="00C07504" w:rsidRDefault="00C075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MT">
    <w:altName w:val="Times New Roman"/>
    <w:charset w:val="00"/>
    <w:family w:val="roman"/>
    <w:pitch w:val="default"/>
  </w:font>
  <w:font w:name="Courier New CYR">
    <w:altName w:val="Courier New"/>
    <w:panose1 w:val="02070309020205020404"/>
    <w:charset w:val="CC"/>
    <w:family w:val="modern"/>
    <w:pitch w:val="default"/>
    <w:sig w:usb0="00000000" w:usb1="00000000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B7" w:rsidRDefault="00C07504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B660B7" w:rsidRDefault="00C07504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>
      <w:rPr>
        <w:rFonts w:ascii="Times New Roman" w:hAnsi="Times New Roman"/>
        <w:color w:val="000000"/>
        <w:sz w:val="16"/>
        <w:szCs w:val="16"/>
      </w:rPr>
      <w:fldChar w:fldCharType="separate"/>
    </w:r>
    <w:r w:rsidR="007B39AA">
      <w:rPr>
        <w:rFonts w:ascii="Times New Roman" w:hAnsi="Times New Roman"/>
        <w:noProof/>
        <w:color w:val="000000"/>
        <w:sz w:val="16"/>
        <w:szCs w:val="16"/>
      </w:rPr>
      <w:t>6</w:t>
    </w:r>
    <w:r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504" w:rsidRDefault="00C07504">
      <w:pPr>
        <w:spacing w:after="0"/>
      </w:pPr>
      <w:r>
        <w:separator/>
      </w:r>
    </w:p>
  </w:footnote>
  <w:footnote w:type="continuationSeparator" w:id="0">
    <w:p w:rsidR="00C07504" w:rsidRDefault="00C075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57BBD"/>
    <w:multiLevelType w:val="multilevel"/>
    <w:tmpl w:val="7BC57BB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85E0F"/>
    <w:rsid w:val="00085FCA"/>
    <w:rsid w:val="000B63A6"/>
    <w:rsid w:val="000B76BC"/>
    <w:rsid w:val="000E0476"/>
    <w:rsid w:val="000E5249"/>
    <w:rsid w:val="001050E8"/>
    <w:rsid w:val="00135F7A"/>
    <w:rsid w:val="00136958"/>
    <w:rsid w:val="00154287"/>
    <w:rsid w:val="00191655"/>
    <w:rsid w:val="001A25BB"/>
    <w:rsid w:val="001C00B8"/>
    <w:rsid w:val="001C5D3C"/>
    <w:rsid w:val="001E38C6"/>
    <w:rsid w:val="001F2720"/>
    <w:rsid w:val="00232F4F"/>
    <w:rsid w:val="002352B5"/>
    <w:rsid w:val="002635B1"/>
    <w:rsid w:val="00283B20"/>
    <w:rsid w:val="002841B8"/>
    <w:rsid w:val="002A2824"/>
    <w:rsid w:val="002C352D"/>
    <w:rsid w:val="002C6CA9"/>
    <w:rsid w:val="00306E92"/>
    <w:rsid w:val="003073AB"/>
    <w:rsid w:val="003475E3"/>
    <w:rsid w:val="00363B4F"/>
    <w:rsid w:val="00380DCE"/>
    <w:rsid w:val="003B37E0"/>
    <w:rsid w:val="003C2B97"/>
    <w:rsid w:val="003C49DA"/>
    <w:rsid w:val="00401FE0"/>
    <w:rsid w:val="00403C82"/>
    <w:rsid w:val="004468A0"/>
    <w:rsid w:val="00461B06"/>
    <w:rsid w:val="00473A97"/>
    <w:rsid w:val="00477D15"/>
    <w:rsid w:val="00480B94"/>
    <w:rsid w:val="0048315D"/>
    <w:rsid w:val="004A21D0"/>
    <w:rsid w:val="004C0789"/>
    <w:rsid w:val="004F5ACE"/>
    <w:rsid w:val="005015E5"/>
    <w:rsid w:val="00501B0E"/>
    <w:rsid w:val="0057594E"/>
    <w:rsid w:val="00583708"/>
    <w:rsid w:val="00587FCF"/>
    <w:rsid w:val="00592372"/>
    <w:rsid w:val="005E1CBF"/>
    <w:rsid w:val="005E694D"/>
    <w:rsid w:val="005F5DB3"/>
    <w:rsid w:val="005F72B7"/>
    <w:rsid w:val="00606C11"/>
    <w:rsid w:val="006331A1"/>
    <w:rsid w:val="0065588D"/>
    <w:rsid w:val="006579DC"/>
    <w:rsid w:val="006B350A"/>
    <w:rsid w:val="006C2E21"/>
    <w:rsid w:val="006F2482"/>
    <w:rsid w:val="006F2A3B"/>
    <w:rsid w:val="006F34DA"/>
    <w:rsid w:val="006F43F0"/>
    <w:rsid w:val="006F6E44"/>
    <w:rsid w:val="007044EB"/>
    <w:rsid w:val="00721FC0"/>
    <w:rsid w:val="007642C9"/>
    <w:rsid w:val="0076535A"/>
    <w:rsid w:val="00774402"/>
    <w:rsid w:val="00777E36"/>
    <w:rsid w:val="007A0E2C"/>
    <w:rsid w:val="007A5B3B"/>
    <w:rsid w:val="007B39AA"/>
    <w:rsid w:val="007C05A3"/>
    <w:rsid w:val="007C2DF9"/>
    <w:rsid w:val="007D6774"/>
    <w:rsid w:val="007E0CB6"/>
    <w:rsid w:val="00801EC6"/>
    <w:rsid w:val="00812015"/>
    <w:rsid w:val="00816B63"/>
    <w:rsid w:val="00830AA5"/>
    <w:rsid w:val="00852CE6"/>
    <w:rsid w:val="00861E64"/>
    <w:rsid w:val="008631C2"/>
    <w:rsid w:val="00864C50"/>
    <w:rsid w:val="00874410"/>
    <w:rsid w:val="008744E1"/>
    <w:rsid w:val="008C66C6"/>
    <w:rsid w:val="008D088A"/>
    <w:rsid w:val="008F1430"/>
    <w:rsid w:val="009203DA"/>
    <w:rsid w:val="009341C1"/>
    <w:rsid w:val="00943E06"/>
    <w:rsid w:val="00945266"/>
    <w:rsid w:val="00947352"/>
    <w:rsid w:val="009741FD"/>
    <w:rsid w:val="00994540"/>
    <w:rsid w:val="009A6448"/>
    <w:rsid w:val="009B6D38"/>
    <w:rsid w:val="009E5850"/>
    <w:rsid w:val="009E6B46"/>
    <w:rsid w:val="009E7F90"/>
    <w:rsid w:val="00A0504E"/>
    <w:rsid w:val="00A228EC"/>
    <w:rsid w:val="00A23848"/>
    <w:rsid w:val="00A27016"/>
    <w:rsid w:val="00A27053"/>
    <w:rsid w:val="00A35040"/>
    <w:rsid w:val="00A65687"/>
    <w:rsid w:val="00A76718"/>
    <w:rsid w:val="00A81C43"/>
    <w:rsid w:val="00AA722F"/>
    <w:rsid w:val="00AB06A1"/>
    <w:rsid w:val="00AC2D45"/>
    <w:rsid w:val="00AD48E7"/>
    <w:rsid w:val="00AE2F0A"/>
    <w:rsid w:val="00AE482C"/>
    <w:rsid w:val="00B02864"/>
    <w:rsid w:val="00B46FC9"/>
    <w:rsid w:val="00B55887"/>
    <w:rsid w:val="00B64609"/>
    <w:rsid w:val="00B660B7"/>
    <w:rsid w:val="00B7422F"/>
    <w:rsid w:val="00B94C26"/>
    <w:rsid w:val="00BA0767"/>
    <w:rsid w:val="00BD0202"/>
    <w:rsid w:val="00BD4B60"/>
    <w:rsid w:val="00C07504"/>
    <w:rsid w:val="00C3659F"/>
    <w:rsid w:val="00C733D2"/>
    <w:rsid w:val="00C912AD"/>
    <w:rsid w:val="00C93309"/>
    <w:rsid w:val="00C96D12"/>
    <w:rsid w:val="00CA6F4A"/>
    <w:rsid w:val="00D02812"/>
    <w:rsid w:val="00D33886"/>
    <w:rsid w:val="00D608CC"/>
    <w:rsid w:val="00D64C7D"/>
    <w:rsid w:val="00D67051"/>
    <w:rsid w:val="00D808A3"/>
    <w:rsid w:val="00D82163"/>
    <w:rsid w:val="00D82E3A"/>
    <w:rsid w:val="00D95A6D"/>
    <w:rsid w:val="00DA45FC"/>
    <w:rsid w:val="00DB4E0F"/>
    <w:rsid w:val="00DC0F1C"/>
    <w:rsid w:val="00DC104F"/>
    <w:rsid w:val="00DD5B37"/>
    <w:rsid w:val="00E0075B"/>
    <w:rsid w:val="00E161EB"/>
    <w:rsid w:val="00E24780"/>
    <w:rsid w:val="00E33F1A"/>
    <w:rsid w:val="00E34BEE"/>
    <w:rsid w:val="00E35BB3"/>
    <w:rsid w:val="00E41743"/>
    <w:rsid w:val="00E45598"/>
    <w:rsid w:val="00E752B0"/>
    <w:rsid w:val="00E77672"/>
    <w:rsid w:val="00E86F7A"/>
    <w:rsid w:val="00EB6844"/>
    <w:rsid w:val="00EC1438"/>
    <w:rsid w:val="00EC25FD"/>
    <w:rsid w:val="00EE22B1"/>
    <w:rsid w:val="00F27815"/>
    <w:rsid w:val="00F37AD1"/>
    <w:rsid w:val="00F51085"/>
    <w:rsid w:val="00FC5029"/>
    <w:rsid w:val="00FD5F4C"/>
    <w:rsid w:val="00FF7516"/>
    <w:rsid w:val="6B961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nhideWhenUsed="0"/>
    <w:lsdException w:name="Table Grid" w:locked="1" w:semiHidden="0" w:uiPriority="0" w:unhideWhenUsed="0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Pr>
      <w:rFonts w:cs="Times New Roman"/>
    </w:rPr>
  </w:style>
  <w:style w:type="paragraph" w:styleId="a6">
    <w:name w:val="List Paragraph"/>
    <w:basedOn w:val="a"/>
    <w:uiPriority w:val="99"/>
    <w:qFormat/>
    <w:pPr>
      <w:ind w:left="720"/>
      <w:contextualSpacing/>
    </w:pPr>
  </w:style>
  <w:style w:type="character" w:customStyle="1" w:styleId="a4">
    <w:name w:val="Текст выноски Знак"/>
    <w:link w:val="a3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uiPriority w:val="99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EE0C1-889F-4A72-B56E-5F0BFAFA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900</TotalTime>
  <Pages>6</Pages>
  <Words>1732</Words>
  <Characters>9877</Characters>
  <Application>Microsoft Office Word</Application>
  <DocSecurity>0</DocSecurity>
  <Lines>82</Lines>
  <Paragraphs>23</Paragraphs>
  <ScaleCrop>false</ScaleCrop>
  <Company>BUGALT</Company>
  <LinksUpToDate>false</LinksUpToDate>
  <CharactersWithSpaces>11586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20</cp:revision>
  <cp:lastPrinted>2024-10-02T05:08:00Z</cp:lastPrinted>
  <dcterms:created xsi:type="dcterms:W3CDTF">2023-12-06T21:16:00Z</dcterms:created>
  <dcterms:modified xsi:type="dcterms:W3CDTF">2024-10-30T00:19:00Z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4A212081C70B49C997CFE5E238E3FD48_12</vt:lpwstr>
  </property>
</Properties>
</file>