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073A0" w14:textId="77777777" w:rsidR="00FB02D5" w:rsidRDefault="00000000">
      <w:pPr>
        <w:tabs>
          <w:tab w:val="left" w:pos="376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562EC2" wp14:editId="034C7D9B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E0871C" w14:textId="77777777" w:rsidR="00FB02D5" w:rsidRDefault="00FB02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AC09AC" w14:textId="77777777" w:rsidR="00FB02D5" w:rsidRDefault="000000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14:paraId="7BFBF6C7" w14:textId="77777777" w:rsidR="00FB02D5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14:paraId="0C3734B2" w14:textId="77777777" w:rsidR="00FB02D5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3CED42A4" w14:textId="77777777" w:rsidR="00FB02D5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75226D55" w14:textId="77777777" w:rsidR="00FB02D5" w:rsidRDefault="00FB02D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C95B54" w14:textId="77777777" w:rsidR="00FB02D5" w:rsidRDefault="00000000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7BC16C52" w14:textId="77777777" w:rsidR="00FB02D5" w:rsidRDefault="00FB02D5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657894" w14:textId="7B65094B" w:rsidR="00FB02D5" w:rsidRDefault="00536466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26  ноября 2024 г № 191</w:t>
      </w:r>
    </w:p>
    <w:p w14:paraId="3DCFAA18" w14:textId="77777777" w:rsidR="00FB02D5" w:rsidRDefault="00000000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29 -внеочередная сессия 4-го созыва</w:t>
      </w:r>
    </w:p>
    <w:p w14:paraId="62BD3CDF" w14:textId="77777777" w:rsidR="00FB02D5" w:rsidRDefault="00FB02D5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19"/>
      </w:tblGrid>
      <w:tr w:rsidR="00FB02D5" w14:paraId="2B4BAB6F" w14:textId="77777777">
        <w:tc>
          <w:tcPr>
            <w:tcW w:w="3652" w:type="dxa"/>
          </w:tcPr>
          <w:p w14:paraId="10D53545" w14:textId="77777777" w:rsidR="00FB02D5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«Отчет подведомственных учреждений культуры, </w:t>
            </w:r>
          </w:p>
          <w:p w14:paraId="5E694E03" w14:textId="77777777" w:rsidR="00FB02D5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находящихся на территории Крутогоровского сельского </w:t>
            </w:r>
          </w:p>
          <w:p w14:paraId="08E2C0E7" w14:textId="77777777" w:rsidR="00FB02D5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за 2023год»</w:t>
            </w:r>
          </w:p>
          <w:p w14:paraId="7E0F2266" w14:textId="77777777" w:rsidR="00FB02D5" w:rsidRDefault="00FB02D5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14:paraId="25A7A402" w14:textId="77777777" w:rsidR="00FB02D5" w:rsidRDefault="00FB02D5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0FC787A" w14:textId="77777777" w:rsidR="00FB02D5" w:rsidRDefault="00000000">
      <w:pPr>
        <w:pStyle w:val="a4"/>
        <w:jc w:val="both"/>
      </w:pPr>
      <w:r>
        <w:t xml:space="preserve">Заслушав и обсудив отчет учреждений культуры о проделанной работе за 2023 год, Собрание депутатов Крутогоровского сельского поселения </w:t>
      </w:r>
    </w:p>
    <w:p w14:paraId="40A687CF" w14:textId="77777777" w:rsidR="00FB02D5" w:rsidRDefault="0000000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РЕШИЛО:</w:t>
      </w:r>
    </w:p>
    <w:p w14:paraId="4FB4DF79" w14:textId="77777777" w:rsidR="00FB02D5" w:rsidRDefault="00FB02D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EE058A" w14:textId="05B9A6B1" w:rsidR="00FB02D5" w:rsidRDefault="0000000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Принять и утвердить отчет учреждений культуры: муниципального казенного учреждения «Библиотека п. Крутогоровский» за 2023 год, согласно приложению 1,2.</w:t>
      </w:r>
    </w:p>
    <w:p w14:paraId="0E575E25" w14:textId="77777777" w:rsidR="00FB02D5" w:rsidRDefault="00000000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14:paraId="48C37135" w14:textId="77777777" w:rsidR="00FB02D5" w:rsidRDefault="00FB02D5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CDAC7D6" w14:textId="77777777" w:rsidR="00FB02D5" w:rsidRDefault="00000000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14:paraId="40311E74" w14:textId="77777777" w:rsidR="00FB02D5" w:rsidRDefault="00000000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                  А.В. Струнина</w:t>
      </w:r>
    </w:p>
    <w:p w14:paraId="376A2D72" w14:textId="77777777" w:rsidR="00FB02D5" w:rsidRDefault="00FB02D5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</w:rPr>
      </w:pPr>
    </w:p>
    <w:p w14:paraId="7F5E3811" w14:textId="77777777" w:rsidR="00FB02D5" w:rsidRDefault="00FB02D5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</w:rPr>
      </w:pPr>
    </w:p>
    <w:p w14:paraId="5C99D338" w14:textId="77777777" w:rsidR="00FB02D5" w:rsidRDefault="00FB02D5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</w:rPr>
      </w:pPr>
    </w:p>
    <w:p w14:paraId="1448ECAE" w14:textId="77777777" w:rsidR="00FB02D5" w:rsidRDefault="00FB02D5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</w:rPr>
      </w:pPr>
    </w:p>
    <w:p w14:paraId="4CAC80D0" w14:textId="77777777" w:rsidR="00FB02D5" w:rsidRDefault="00FB02D5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</w:rPr>
      </w:pPr>
    </w:p>
    <w:p w14:paraId="10D68ED8" w14:textId="77777777" w:rsidR="00FB02D5" w:rsidRDefault="00000000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</w:t>
      </w:r>
    </w:p>
    <w:p w14:paraId="1232C1CC" w14:textId="77777777" w:rsidR="00FB02D5" w:rsidRDefault="00000000">
      <w:pPr>
        <w:spacing w:line="360" w:lineRule="auto"/>
        <w:ind w:firstLineChars="1800" w:firstLine="504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ОТЧЁТ</w:t>
      </w:r>
    </w:p>
    <w:p w14:paraId="404173F8" w14:textId="77777777" w:rsidR="00FB02D5" w:rsidRDefault="0000000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                               О работе МКУК «Библиотека  п. Крутогоровский»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 2023 год</w:t>
      </w:r>
    </w:p>
    <w:p w14:paraId="2A0AC829" w14:textId="77777777" w:rsidR="00FB02D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Основные контрольные показатели:</w:t>
      </w:r>
    </w:p>
    <w:p w14:paraId="7AADA947" w14:textId="77777777" w:rsidR="00FB02D5" w:rsidRDefault="00FB02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3440792" w14:textId="77777777" w:rsidR="00FB02D5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2022 г.                                2023 г.</w:t>
      </w:r>
    </w:p>
    <w:p w14:paraId="13E352C5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 </w:t>
      </w:r>
      <w:r>
        <w:rPr>
          <w:rFonts w:ascii="Times New Roman" w:eastAsia="Times New Roman" w:hAnsi="Times New Roman" w:cs="Times New Roman"/>
          <w:sz w:val="28"/>
          <w:szCs w:val="28"/>
        </w:rPr>
        <w:t>Читатели         -                         181                                          187</w:t>
      </w:r>
    </w:p>
    <w:p w14:paraId="12EB043E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 Посещения    –                      2323                                      1973</w:t>
      </w:r>
    </w:p>
    <w:p w14:paraId="5D0E8C99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 Книговыдача -                        3212                                      4961 </w:t>
      </w:r>
    </w:p>
    <w:p w14:paraId="1234ADC4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 Справки           -                        882                                         682 </w:t>
      </w:r>
    </w:p>
    <w:p w14:paraId="09FAE610" w14:textId="77777777" w:rsidR="00FB02D5" w:rsidRDefault="00FB02D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958AD94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Информационное, культурное, библиотечно-биографическое обслуживание населения п. Крутогоровский в отчётном году осуществляло муниципальное казённое учреждение культуры «Библиотека п. Крутогоровский»</w:t>
      </w:r>
    </w:p>
    <w:p w14:paraId="5A0808B1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БИБЛИОТЕЧНЫЕ ФОНДЫ</w:t>
      </w:r>
    </w:p>
    <w:p w14:paraId="014246F2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Фонд библиотеки на конец отчётного года составил 9740 экземпляров. </w:t>
      </w:r>
    </w:p>
    <w:p w14:paraId="66A860D1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Для сохранения фонда библиотеки необходимо его постоянное обновление. За отчётный год поступило 287  печатных изданий. Книгообеспеченность составила 24 книг на одного жителя. Книжная торговля в посёлке отсутствует, что создаёт большие трудности с приобретением и доставкой книг.  Ежегодно, книги закупает заведующая библиотекой.                                                                                                                                                                                                                                 Основная часть фонда – это художественная литература и общественно – политическая.  В библиотеке пополняется количество детской и юношеской литературы, энциклопедической, краеведческой, декоративно-прикладного искусства, медицины и здоровья, литературы по истории России, истории ВОВ, художественной и др. литературы.</w:t>
      </w:r>
    </w:p>
    <w:p w14:paraId="649726E3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ЭЛЕКТРОННЫЕ (СЕТЕВЫЕ) РЕСУРСЫ                                                                                                                                                                           В библиотеки имеется 4 компьютера, и з них 3 – для посетителей.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Библиотека имеет доступ в Интернет (оптоволокно), как для работы библиотеки, так и для посетителей. Библиотека находится в двухэтажном здании жилого многоквартирного дома, так как предыдущее здание признано аварийным. Площадь помещений 51 кв. м. Есть собственный Интернет-сайт, доступный для слепых и слабовидящих. Для лиц с ОВЗ библиотекой был закуплен переносной пандус, поручни и кнопка вызова персонала.</w:t>
      </w:r>
    </w:p>
    <w:p w14:paraId="15BBCC87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Работа библиотеки ведется совместно с МКУК «Центром досуга п. Крутогоровский».  Активное участие и помощь в работе оказывает Администрация сельского поселения и работники пожарного поста сельского поселения.  </w:t>
      </w:r>
    </w:p>
    <w:p w14:paraId="60A20665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Штат библиотеки – 1 чел.</w:t>
      </w:r>
    </w:p>
    <w:p w14:paraId="42DC491A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летний период библиотеку активно посещают приезжающие работники, которые приезжают на рыбообрабатывающие заводы.  </w:t>
      </w:r>
    </w:p>
    <w:p w14:paraId="17ED4051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Регулярно осуществлялся тематический подбор литературы для самых читающих, так же осуществлялась подборка детской и юношеской литературы для внеклассного чтения под девизом: «Всё лето с книгой!»  В течение года велась справочно-библиографическая работа: работа с каталогами и картотеками.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Ежегодно пополняется фонд правовой литературы, которой активно пользуются односельчане и гости сельского поселения.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3C91D0D" w14:textId="77777777" w:rsidR="00FB02D5" w:rsidRDefault="00FB02D5">
      <w:pPr>
        <w:rPr>
          <w:rFonts w:ascii="Times New Roman" w:eastAsia="Times New Roman" w:hAnsi="Times New Roman" w:cs="Times New Roman"/>
          <w:szCs w:val="28"/>
        </w:rPr>
      </w:pPr>
    </w:p>
    <w:p w14:paraId="556C22FC" w14:textId="77777777" w:rsidR="00FB02D5" w:rsidRDefault="00000000">
      <w:pPr>
        <w:tabs>
          <w:tab w:val="left" w:pos="956"/>
        </w:tabs>
        <w:rPr>
          <w:rFonts w:ascii="Times New Roman" w:eastAsia="Times New Roman" w:hAnsi="Times New Roman" w:cs="Times New Roman"/>
          <w:b/>
          <w:sz w:val="20"/>
          <w:szCs w:val="24"/>
        </w:rPr>
      </w:pPr>
      <w:r>
        <w:rPr>
          <w:rFonts w:ascii="Times New Roman" w:eastAsia="Times New Roman" w:hAnsi="Times New Roman" w:cs="Times New Roman"/>
          <w:b/>
          <w:sz w:val="20"/>
          <w:szCs w:val="24"/>
        </w:rPr>
        <w:tab/>
      </w:r>
    </w:p>
    <w:p w14:paraId="3086FE48" w14:textId="77777777" w:rsidR="00FB02D5" w:rsidRDefault="00FB02D5">
      <w:pPr>
        <w:tabs>
          <w:tab w:val="left" w:pos="956"/>
        </w:tabs>
        <w:rPr>
          <w:rFonts w:ascii="Times New Roman" w:eastAsia="Times New Roman" w:hAnsi="Times New Roman" w:cs="Times New Roman"/>
          <w:b/>
          <w:sz w:val="20"/>
          <w:szCs w:val="24"/>
        </w:rPr>
      </w:pPr>
    </w:p>
    <w:p w14:paraId="45D5D6BD" w14:textId="77777777" w:rsidR="00FB02D5" w:rsidRDefault="00000000">
      <w:pPr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Информационная работа ведётся в следующих направлениях: проводится обзор  периодических изданий, организация книжных тематических  выставок, проводятся всевозможные познавательные лекции, дискуссии, акции, часы исторического рассказа, литературные, исторические, географические и краеведческие лекции, познавательные программы, библиотечные уроки, мастер-классы, экскурсы, конкурсы стихотворений, сочинений и рассказов на разную тематику, творческие конкурсы, неделя русской народной сказки и  неделя приключенческой литературы. Проводятся профилактические беседы и лекции, посвящённые проблемам курения, употребления алкоголя и наркотиков в  молодёжной среде, по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противодействию экстремизму и терроризму. Большое значение в работе библиотеки уделяется патриотическому воспитанию детей и молодёжи, пропаганде здорового образа жизни и экологической повестке дня. Ежегодной традицией стали профилактические лекции для детей и юношества, посвящённые безопасности жизни: в осенне-весенний период – «Правила поведения на водоёмах», «Осторожно! Лес!» (правила поведения в лесу), «Преступность и подросток», «Незнание законов – не освобождает от наказания», «Терроризм в 21 веке». Для проведения этих лекций, дискуссий, акций, библиотека привлекает работников пожарного поста п. Крутогоровский. Так же совместно проводятся ежегодные экскурсии с детьми на пожарный пост сельского поселения, устраиваются соревнования по пожарной безопасности.  </w:t>
      </w:r>
    </w:p>
    <w:p w14:paraId="379BEE8C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Главной задачей библиотеки является работа по обеспечению свободного доступа к ресурсам библиотеки, предоставление жителям сельского поселения правовой и деловой информации по месту жительства. По духовно-нравственному культурному, патриотическому и эстетическому воспитанию подрастающего поколения, по сохранению природных богатств и животного мира нашей необъятной России и Камчатского края в целом. Активное продвижение чтения в молодёжной среде.                                                                                                                                                                                                                       В течение 2023 года, были проведены мероприятия посвящённые пропаганде книги и чтения: Книжные выставки, экскурсии в библиотеку, библиотечные уроки, библиотечные часы, литературные игровые программы, вечерние чтения, акции.                                                                                                                                                                                                                                                                         В январе, традиционно дети приняли участие в мероприятии в честь Дня былинного героя Ильи Муромца: «Славные подвиги народных героев – защитников Отечества». Ведущий прочитала ребятам былины о русский богатырях.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Жизнь наших предков была трудной. Им приходилось бороться не только с природой, но с кочевыми племенами: печенегами, половцами, хазарами, татаро-монголами, которые нападали на Русь, грабили и сжигали селения, забирали в полон детей и женщин, а мужчин и стариков убивали. На защиту родной земли вставали все, кто мог держать оружие в руках и среди них выделялись сильные и мужественные воины, которых называли богатырями, витязями.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Всегда на Руси чтили силу богатырскую силу и прославляли ее в сказаниях и песнях, которые пелись гуслярами и назывались былинами.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конце января для жителей села, работала книжно-иллюстрированная выставка: «900 дней мужества», посвящённая одной из самых трагических страниц Великой Отечественной войны - блокаде Ленинграда. Выставка познакомила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читателей с книгами, рассказывающими о жизни людей в блокадном городе. Данная выставка даёт представление о долге, мужестве, героизме людей, переживших те страшные дни и ночи. Так же в рамках патриотического воспитания в течение года  прошли программы: «Что такое патриотизм» , «Крым наш!», «Гордится вами вся Россия!», «Помним и чтим», И помнит вся Россия», Флотом России гордится вся страна», «Родина моя Россия!», ит. д  Традиционно библиотека проводит ежегодную акцию, посвящённую воинам-десантникам 104 полка Псковской дивизии ВДВ: «6-ая рота, ушедшая в небо». Подвиг десантников 6-ой роты – пример героизма русского солдата, вставшего на защиту своей Родины. В дни празднования Дня Победы над фашизмом библиотекой проводится цикл мероприятий: «Книжные выставки под названием: «Если не знал о войне – прочти!», «Открывая книгу о войне», беседы, акции, уроки мужества: «Великим огненным годам святую память сохраняя». Многолетней традицией стало строительство 9 мая на площади В.И. Ленина, тематической композиции «Блиндаж», торжественный вынос «Знамя Победы», несение «Вахты памяти у мемориала «Вечный огонь». Ежегодная лекция для учащихся школы в мае проводится библиотекой совместно с работниками пожарного поста: «Осторожно! Пожароопасный период!». Ребята разбирали примеры поведения людей в весенний период в пожароопасный сезон, изучали правила поведения населения в пожароопасный сезон.  Учились правильно разводить костёр. Отрабатывали навыки, как уходить от огня, если оказались в очаге лесного пожара. А также, для населения проводится акция: «Осторожно» Пожароопасный период!» для проведения акции привлекаются учащиеся школы и работники пожарного поста.                                                                                             В честь Дня борьбы с ненормативной лексикой, библиотека проводит в сельском поселении акцию: «Скверная привычка». Для проведения акции привлекались учащиеся старших классов, а также, сотрудники пожарного поста. Односельчанам раздавались памятки о том, какой непоправимый вред несёт ненормативная лексика в культурное, социальное развитие каждого человека. В современном обществе употребление ненормативной лексики приобрело масштабы эпидемии. Поэтому очень важно доносить до общества всю пагубность употребления ненормативной лексики в быту.                                                                                                                                                                                                                 В летние каникулы во время школьной площадки, библиотека проводит день школы в библиотеке, ребятам читают сказки А.С. Пушкина, проводят викторины, мастер-классы. В период оздоровительной площадки для детей состоялись экологические часы: «Ждёт помощников природа», «Посади дерево». Литературные часы: «Земля, что нас с тобой взрастила, родная матушка Россия», «Стихи военных лет». Книжные выставки «Люблю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Отчизну я!», «Детство, обожжённое войной», «На всех парусах в лето». Ежегодно в течение всего года библиотекой, совместно с работниками пожарного поста проводятся эстафеты по пожарно-прикладному искусству для детей, викторины и конкурсы по пожарной безопасности, беседы, классные часы, лекции по правилам поведения на природе, акции для населения по правилам пожарной безопасности, по противодействию терроризма и экстремизма, правилам поведения на водоёмах в весенне-летний и осенне-зимний периоды. Все эти программы подкрепляются памятками.  Дети с большим удовольствием посещают пожарный пост во время экскурсий, где им рассказывают о профессии пожарного и показывают оборудование для тушения пожаров, а также знакомят с устройством автомобиля пожарного, проводят викторины по правилам пожарной безопасности. Благодаря такой многолетней совместной профилактической работ, за последние 7 лет не зафиксировано ни одного пожара по причине детской шалости с огнём. Ребятам рассказывают правила поведения вблизи водоёмов в весенне-летний и осенне-зимний периоды, что нужно делать, если кто-то, или вы сами провалились под лёд.  Работниками пожарного поста были розданы каждому учащемуся памятки о том, как вести себя на водоёмах весной. Во время летних каникул, ребята высаживали цветы и саженцы деревьев в рамках экологического десанта. В течении всего года проводились акции, познавательные программы, книжные выставки, посвящённые семье, семейным традициям и обычаям «Дорогами жизни», «Семейные традиции», «Через книгу к добру и слову». Для жителей сельского поселения в целях профилактики были проведены такие мероприятия, как информационная страничка по противодействию терроризма и экстремизма «Каждый человек должен знать», акция «Закон и подросток», «Правила поведения при террористической угрозе». Жителям и гостям сельского поселения вручаются памятки. Для увлечённых односельчан в библиотеке работали книжные выставки по теме всевозможного досуга: «Волшебное рукоделие», «Мастер на все руки», «Красота спасёт мир», «Волшебные ручки», «Книга верный друг – всегда подскажет», «Урожай на столе», «В мире увлечений», «Осенняя фантазия».                                                                                              Ежегодная беседа с детьми, посвящённая Всемирному дню борьбы со СПИДом «Наркомания – чёрная бездна» прошла для учащихся школы. Ведущий рассказала детям о страшных последствиях употребления наркотиков, о том, как не попасть в эти сети.                                                                                                                                                                                                                      Библиотека ежегодно проводит для жителей сельского поселения Новогодний конкурс «Сказочный Новый год», устанавливает тематическую большую композицию «Серебряное копытце», участвует в развозе подарков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 Дедом Морозом и Снегурочкой, совместных с центром досуга, Новогодних мероприятиях.</w:t>
      </w:r>
    </w:p>
    <w:p w14:paraId="741B3B2F" w14:textId="77777777" w:rsidR="00FB02D5" w:rsidRDefault="0000000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2024 год планируется закупка компьютера, цветного принтера для работы, замена деревянных окон на пластиковые. </w:t>
      </w:r>
    </w:p>
    <w:p w14:paraId="53BA8178" w14:textId="77777777" w:rsidR="00FB02D5" w:rsidRDefault="00000000">
      <w:pPr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Заведующая МКУК                                                                                                                                                                                                                «Библиотека п. Крутогоровский»                                     Е.А.Орлова.    </w:t>
      </w:r>
      <w:r>
        <w:rPr>
          <w:rFonts w:ascii="Calibri" w:eastAsia="Times New Roman" w:hAnsi="Calibri" w:cs="Times New Roman"/>
          <w:sz w:val="28"/>
          <w:szCs w:val="28"/>
        </w:rPr>
        <w:t xml:space="preserve">    </w:t>
      </w:r>
    </w:p>
    <w:p w14:paraId="3505BB20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37E88EFF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6FC29457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16C1C74B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23073B20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6773FAE9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676DB700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77126C97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18DCC4C9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68760418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12880BF3" w14:textId="77777777" w:rsidR="00FB02D5" w:rsidRDefault="00FB02D5">
      <w:pPr>
        <w:rPr>
          <w:rFonts w:ascii="Calibri" w:eastAsia="Times New Roman" w:hAnsi="Calibri" w:cs="Times New Roman"/>
          <w:sz w:val="28"/>
          <w:szCs w:val="28"/>
        </w:rPr>
      </w:pPr>
    </w:p>
    <w:p w14:paraId="083F2D17" w14:textId="77777777" w:rsidR="00FB02D5" w:rsidRDefault="00FB02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7FA27F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710BDF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0C555E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0EBA58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750CED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CB6169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4A49E6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4ED79C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1FD8EC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B4F7DC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E9EAA7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404CEC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F01C87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2F48DD" w14:textId="77777777" w:rsidR="00536466" w:rsidRDefault="00536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9C903C" w14:textId="4D726BB2" w:rsidR="00FB02D5" w:rsidRDefault="00000000">
      <w:pPr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lastRenderedPageBreak/>
        <w:t xml:space="preserve">                        </w:t>
      </w:r>
    </w:p>
    <w:sectPr w:rsidR="00FB0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A41D1" w14:textId="77777777" w:rsidR="00576512" w:rsidRDefault="00576512">
      <w:pPr>
        <w:spacing w:line="240" w:lineRule="auto"/>
      </w:pPr>
      <w:r>
        <w:separator/>
      </w:r>
    </w:p>
  </w:endnote>
  <w:endnote w:type="continuationSeparator" w:id="0">
    <w:p w14:paraId="3753D6B2" w14:textId="77777777" w:rsidR="00576512" w:rsidRDefault="005765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5A0C7" w14:textId="77777777" w:rsidR="00576512" w:rsidRDefault="00576512">
      <w:pPr>
        <w:spacing w:after="0"/>
      </w:pPr>
      <w:r>
        <w:separator/>
      </w:r>
    </w:p>
  </w:footnote>
  <w:footnote w:type="continuationSeparator" w:id="0">
    <w:p w14:paraId="261F35BB" w14:textId="77777777" w:rsidR="00576512" w:rsidRDefault="0057651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901FF"/>
    <w:multiLevelType w:val="multilevel"/>
    <w:tmpl w:val="2E7901FF"/>
    <w:lvl w:ilvl="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287381"/>
    <w:multiLevelType w:val="singleLevel"/>
    <w:tmpl w:val="37287381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2124553"/>
    <w:multiLevelType w:val="multilevel"/>
    <w:tmpl w:val="52124553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1002662400">
    <w:abstractNumId w:val="2"/>
  </w:num>
  <w:num w:numId="2" w16cid:durableId="414673326">
    <w:abstractNumId w:val="0"/>
  </w:num>
  <w:num w:numId="3" w16cid:durableId="265310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2B49"/>
    <w:rsid w:val="0007398D"/>
    <w:rsid w:val="00093C0D"/>
    <w:rsid w:val="000C17E1"/>
    <w:rsid w:val="000C6929"/>
    <w:rsid w:val="000C7473"/>
    <w:rsid w:val="000D1FDD"/>
    <w:rsid w:val="000D771D"/>
    <w:rsid w:val="00126E36"/>
    <w:rsid w:val="001348D9"/>
    <w:rsid w:val="00135529"/>
    <w:rsid w:val="0014173E"/>
    <w:rsid w:val="0017725A"/>
    <w:rsid w:val="001808FE"/>
    <w:rsid w:val="001810AB"/>
    <w:rsid w:val="00194133"/>
    <w:rsid w:val="001F3B21"/>
    <w:rsid w:val="002000EF"/>
    <w:rsid w:val="00217026"/>
    <w:rsid w:val="002309CF"/>
    <w:rsid w:val="00330DA6"/>
    <w:rsid w:val="00354B21"/>
    <w:rsid w:val="00370A41"/>
    <w:rsid w:val="00370A7E"/>
    <w:rsid w:val="00383F6E"/>
    <w:rsid w:val="003C17B1"/>
    <w:rsid w:val="003C18DF"/>
    <w:rsid w:val="003C25BD"/>
    <w:rsid w:val="003C4104"/>
    <w:rsid w:val="003E62B9"/>
    <w:rsid w:val="00432940"/>
    <w:rsid w:val="00465214"/>
    <w:rsid w:val="004950BA"/>
    <w:rsid w:val="004A50BD"/>
    <w:rsid w:val="004B4D57"/>
    <w:rsid w:val="004E305C"/>
    <w:rsid w:val="00536466"/>
    <w:rsid w:val="00576512"/>
    <w:rsid w:val="00594A23"/>
    <w:rsid w:val="005D0950"/>
    <w:rsid w:val="005E2B49"/>
    <w:rsid w:val="00600F9A"/>
    <w:rsid w:val="00605A67"/>
    <w:rsid w:val="00625B1F"/>
    <w:rsid w:val="006F3C66"/>
    <w:rsid w:val="00733773"/>
    <w:rsid w:val="00740789"/>
    <w:rsid w:val="0074138A"/>
    <w:rsid w:val="00741646"/>
    <w:rsid w:val="007C7807"/>
    <w:rsid w:val="007E21DB"/>
    <w:rsid w:val="007E3969"/>
    <w:rsid w:val="007F44F7"/>
    <w:rsid w:val="00841EC5"/>
    <w:rsid w:val="0084658B"/>
    <w:rsid w:val="00886F52"/>
    <w:rsid w:val="00894483"/>
    <w:rsid w:val="008B44B3"/>
    <w:rsid w:val="008D2140"/>
    <w:rsid w:val="00904C38"/>
    <w:rsid w:val="00980D90"/>
    <w:rsid w:val="00981454"/>
    <w:rsid w:val="009A11AF"/>
    <w:rsid w:val="009A1976"/>
    <w:rsid w:val="009D5468"/>
    <w:rsid w:val="009D7954"/>
    <w:rsid w:val="009E66AE"/>
    <w:rsid w:val="00A24690"/>
    <w:rsid w:val="00A2688F"/>
    <w:rsid w:val="00A45912"/>
    <w:rsid w:val="00A52AE3"/>
    <w:rsid w:val="00A93EE0"/>
    <w:rsid w:val="00AF76C7"/>
    <w:rsid w:val="00B04CA4"/>
    <w:rsid w:val="00B209A4"/>
    <w:rsid w:val="00B63383"/>
    <w:rsid w:val="00BE425E"/>
    <w:rsid w:val="00BF275F"/>
    <w:rsid w:val="00C17660"/>
    <w:rsid w:val="00C3088F"/>
    <w:rsid w:val="00C677EC"/>
    <w:rsid w:val="00C71273"/>
    <w:rsid w:val="00C716DD"/>
    <w:rsid w:val="00C728BF"/>
    <w:rsid w:val="00C91897"/>
    <w:rsid w:val="00CA2F7B"/>
    <w:rsid w:val="00D2067C"/>
    <w:rsid w:val="00DC167B"/>
    <w:rsid w:val="00DD09D5"/>
    <w:rsid w:val="00E07F66"/>
    <w:rsid w:val="00E24A35"/>
    <w:rsid w:val="00EB3ADB"/>
    <w:rsid w:val="00EC11CF"/>
    <w:rsid w:val="00ED573B"/>
    <w:rsid w:val="00F0062E"/>
    <w:rsid w:val="00F5041B"/>
    <w:rsid w:val="00F644F0"/>
    <w:rsid w:val="00F654D3"/>
    <w:rsid w:val="00FB02D5"/>
    <w:rsid w:val="00FE2C67"/>
    <w:rsid w:val="06AE2924"/>
    <w:rsid w:val="17D35855"/>
    <w:rsid w:val="1AF322F1"/>
    <w:rsid w:val="570C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B0FC3"/>
  <w15:docId w15:val="{CB3BC304-15D1-4C62-8B7D-7213B007C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99"/>
    <w:semiHidden/>
    <w:unhideWhenUsed/>
    <w:qFormat/>
    <w:pPr>
      <w:spacing w:after="120"/>
    </w:pPr>
  </w:style>
  <w:style w:type="paragraph" w:styleId="a4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pple-style-span">
    <w:name w:val="apple-style-span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9B374-5459-4145-AA8C-A718A2F2D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2453</Words>
  <Characters>13985</Characters>
  <Application>Microsoft Office Word</Application>
  <DocSecurity>0</DocSecurity>
  <Lines>116</Lines>
  <Paragraphs>32</Paragraphs>
  <ScaleCrop>false</ScaleCrop>
  <Company/>
  <LinksUpToDate>false</LinksUpToDate>
  <CharactersWithSpaces>16406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AdmKSP1@outlook.com</cp:lastModifiedBy>
  <cp:revision>30</cp:revision>
  <cp:lastPrinted>2024-11-24T22:39:00Z</cp:lastPrinted>
  <dcterms:created xsi:type="dcterms:W3CDTF">2019-02-27T03:09:00Z</dcterms:created>
  <dcterms:modified xsi:type="dcterms:W3CDTF">2025-01-29T02:58:00Z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BFC071276C594EA38B72397CCCC9FB01_12</vt:lpwstr>
  </property>
</Properties>
</file>