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DBC64" w14:textId="77777777" w:rsidR="00966C22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Б Ъ Я В Л Е Н И Е</w:t>
      </w:r>
    </w:p>
    <w:p w14:paraId="1D8105EC" w14:textId="32ADD4C7" w:rsidR="00966C22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отбора в целях предоставления субсидий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 вывоз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жидких бытовых отходов из бюджета Крутогоровского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поселения  </w:t>
      </w:r>
      <w:r w:rsidR="00D75F34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5F3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D75F34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5F34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.2025 года.</w:t>
      </w:r>
    </w:p>
    <w:p w14:paraId="79CCEE0C" w14:textId="77777777" w:rsidR="00966C22" w:rsidRDefault="00966C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699"/>
        <w:gridCol w:w="5245"/>
      </w:tblGrid>
      <w:tr w:rsidR="00966C22" w14:paraId="1E736200" w14:textId="77777777">
        <w:tc>
          <w:tcPr>
            <w:tcW w:w="9322" w:type="dxa"/>
            <w:gridSpan w:val="3"/>
          </w:tcPr>
          <w:p w14:paraId="45D52EDB" w14:textId="77777777" w:rsidR="00966C22" w:rsidRDefault="00000000">
            <w:pPr>
              <w:tabs>
                <w:tab w:val="left" w:pos="38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Информация о проведении отбора</w:t>
            </w:r>
          </w:p>
        </w:tc>
      </w:tr>
      <w:tr w:rsidR="00966C22" w14:paraId="0D7D97ED" w14:textId="77777777">
        <w:tc>
          <w:tcPr>
            <w:tcW w:w="378" w:type="dxa"/>
          </w:tcPr>
          <w:p w14:paraId="4B8356B1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99" w:type="dxa"/>
          </w:tcPr>
          <w:p w14:paraId="08A1A317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проведения отбора</w:t>
            </w:r>
          </w:p>
        </w:tc>
        <w:tc>
          <w:tcPr>
            <w:tcW w:w="5245" w:type="dxa"/>
          </w:tcPr>
          <w:p w14:paraId="3BFA5437" w14:textId="75B30220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.2025 с 9-00 по 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до 17-00</w:t>
            </w:r>
          </w:p>
        </w:tc>
      </w:tr>
      <w:tr w:rsidR="00966C22" w14:paraId="1F09D749" w14:textId="77777777">
        <w:tc>
          <w:tcPr>
            <w:tcW w:w="378" w:type="dxa"/>
          </w:tcPr>
          <w:p w14:paraId="263A1FB0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699" w:type="dxa"/>
          </w:tcPr>
          <w:p w14:paraId="1EDE6C72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начала и окончания подачи заявок об участии в отборе</w:t>
            </w:r>
          </w:p>
        </w:tc>
        <w:tc>
          <w:tcPr>
            <w:tcW w:w="5245" w:type="dxa"/>
          </w:tcPr>
          <w:p w14:paraId="55F30C28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на участие в отборе предоставляются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адресу:  Камчатский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край, Соболевский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п.Крутогоровский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д.19. В рабочие дни с 9-00 до 17-00,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перерыв 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13-00 до 14-00 </w:t>
            </w:r>
          </w:p>
          <w:p w14:paraId="682643F4" w14:textId="50D752AD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подаются с 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.2025 по 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года</w:t>
            </w:r>
          </w:p>
        </w:tc>
      </w:tr>
      <w:tr w:rsidR="00966C22" w14:paraId="61D8917E" w14:textId="77777777">
        <w:tc>
          <w:tcPr>
            <w:tcW w:w="378" w:type="dxa"/>
          </w:tcPr>
          <w:p w14:paraId="5794D7B8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99" w:type="dxa"/>
          </w:tcPr>
          <w:p w14:paraId="0424A3A3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5245" w:type="dxa"/>
          </w:tcPr>
          <w:p w14:paraId="0CA64603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https://krutogorovosp.ru/  </w:t>
            </w:r>
          </w:p>
        </w:tc>
      </w:tr>
      <w:tr w:rsidR="00966C22" w14:paraId="12784A35" w14:textId="77777777">
        <w:tc>
          <w:tcPr>
            <w:tcW w:w="9322" w:type="dxa"/>
            <w:gridSpan w:val="3"/>
          </w:tcPr>
          <w:p w14:paraId="4C5275A6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Информация о главном распорядителе бюджетных средств</w:t>
            </w:r>
          </w:p>
        </w:tc>
      </w:tr>
      <w:tr w:rsidR="00966C22" w14:paraId="37B19413" w14:textId="77777777">
        <w:tc>
          <w:tcPr>
            <w:tcW w:w="378" w:type="dxa"/>
          </w:tcPr>
          <w:p w14:paraId="2BC3921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699" w:type="dxa"/>
          </w:tcPr>
          <w:p w14:paraId="08C971F4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245" w:type="dxa"/>
          </w:tcPr>
          <w:p w14:paraId="33254414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Крутогоровского сельского поселения</w:t>
            </w:r>
          </w:p>
        </w:tc>
      </w:tr>
      <w:tr w:rsidR="00966C22" w14:paraId="295C9C10" w14:textId="77777777">
        <w:tc>
          <w:tcPr>
            <w:tcW w:w="378" w:type="dxa"/>
          </w:tcPr>
          <w:p w14:paraId="328A6A74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699" w:type="dxa"/>
          </w:tcPr>
          <w:p w14:paraId="0322BDE9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5245" w:type="dxa"/>
          </w:tcPr>
          <w:p w14:paraId="66DC37FC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684220, Камчатский край, Соболевский район,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п.Крутогоровский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д.19</w:t>
            </w:r>
          </w:p>
        </w:tc>
      </w:tr>
      <w:tr w:rsidR="00966C22" w14:paraId="6569F3DA" w14:textId="77777777">
        <w:tc>
          <w:tcPr>
            <w:tcW w:w="378" w:type="dxa"/>
          </w:tcPr>
          <w:p w14:paraId="60DBD04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699" w:type="dxa"/>
          </w:tcPr>
          <w:p w14:paraId="6BD3068B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245" w:type="dxa"/>
          </w:tcPr>
          <w:p w14:paraId="19AEE3E8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684220, Камчатский край, Соболевский район,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п.Крутогоровский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д.19</w:t>
            </w:r>
          </w:p>
        </w:tc>
      </w:tr>
      <w:tr w:rsidR="00966C22" w14:paraId="36D97E2C" w14:textId="77777777">
        <w:tc>
          <w:tcPr>
            <w:tcW w:w="378" w:type="dxa"/>
          </w:tcPr>
          <w:p w14:paraId="2CBCD15B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699" w:type="dxa"/>
          </w:tcPr>
          <w:p w14:paraId="62B85DC2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14:paraId="55F1C32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admksp1@rambler.ru</w:t>
            </w:r>
          </w:p>
        </w:tc>
      </w:tr>
      <w:tr w:rsidR="00966C22" w14:paraId="797603B1" w14:textId="77777777">
        <w:tc>
          <w:tcPr>
            <w:tcW w:w="9322" w:type="dxa"/>
            <w:gridSpan w:val="3"/>
          </w:tcPr>
          <w:p w14:paraId="50CA3C3E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Иная информация</w:t>
            </w:r>
          </w:p>
        </w:tc>
      </w:tr>
      <w:tr w:rsidR="00966C22" w14:paraId="5D8C02D3" w14:textId="77777777">
        <w:tc>
          <w:tcPr>
            <w:tcW w:w="378" w:type="dxa"/>
          </w:tcPr>
          <w:p w14:paraId="3F789017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9" w:type="dxa"/>
          </w:tcPr>
          <w:p w14:paraId="0F3CA6B0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4D369BB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16C27287" w14:textId="77777777">
        <w:tc>
          <w:tcPr>
            <w:tcW w:w="378" w:type="dxa"/>
          </w:tcPr>
          <w:p w14:paraId="5F5534F6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699" w:type="dxa"/>
          </w:tcPr>
          <w:p w14:paraId="62DDB92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предоставления субсидии</w:t>
            </w:r>
          </w:p>
        </w:tc>
        <w:tc>
          <w:tcPr>
            <w:tcW w:w="5245" w:type="dxa"/>
          </w:tcPr>
          <w:p w14:paraId="6F15DE31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Вывоз жидких бытовых отходов из 9 не канализованных многоквартирных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домов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Крутогоровского сельского поселения следующим адресам:</w:t>
            </w:r>
          </w:p>
          <w:p w14:paraId="34F9FEC1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ул.Набережная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 – 811,9 кв.м.;</w:t>
            </w:r>
          </w:p>
          <w:p w14:paraId="75AEFCD0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Набережная, 8 – 824,1 кв.м.;</w:t>
            </w:r>
          </w:p>
          <w:p w14:paraId="5525BB6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 – 844,5 кв.м.;</w:t>
            </w:r>
          </w:p>
          <w:p w14:paraId="2394858A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36 – 1029,6 кв.м.;</w:t>
            </w:r>
          </w:p>
          <w:p w14:paraId="13D3CE69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 – 998,4 кв.м.;</w:t>
            </w:r>
          </w:p>
          <w:p w14:paraId="3FA24C5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Сахалинская,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51  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1092,2 кв.м.;</w:t>
            </w:r>
          </w:p>
          <w:p w14:paraId="50586ACB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50 – 828 кв.м.;</w:t>
            </w:r>
          </w:p>
          <w:p w14:paraId="6B05D3D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52 – 821 кв.м.;</w:t>
            </w:r>
          </w:p>
          <w:p w14:paraId="599E01F4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54 – 809,8 кв.м.;</w:t>
            </w:r>
          </w:p>
          <w:p w14:paraId="1DBDD5DE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13DAB309" w14:textId="77777777">
        <w:tc>
          <w:tcPr>
            <w:tcW w:w="378" w:type="dxa"/>
          </w:tcPr>
          <w:p w14:paraId="3CB06675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699" w:type="dxa"/>
          </w:tcPr>
          <w:p w14:paraId="56575FE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5245" w:type="dxa"/>
          </w:tcPr>
          <w:p w14:paraId="71082DF6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Вывоз жидких бытовых отходов   из 9 не канализованных многоквартирных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домов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Крутогоровского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следующим адресам:</w:t>
            </w:r>
          </w:p>
          <w:p w14:paraId="61D823E9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ул.Набережная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 – 811,9 кв.м.;</w:t>
            </w:r>
          </w:p>
          <w:p w14:paraId="3BE69110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Набережная, 8 – 824,1 кв.м.;</w:t>
            </w:r>
          </w:p>
          <w:p w14:paraId="1757F07A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 – 844,5 кв.м.;</w:t>
            </w:r>
          </w:p>
          <w:p w14:paraId="23B12DB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36 – 1029,6 кв.м.;</w:t>
            </w:r>
          </w:p>
          <w:p w14:paraId="5F34BF6B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38 – 998,4 кв.м.;</w:t>
            </w:r>
          </w:p>
          <w:p w14:paraId="05A04D35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Сахалинская,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51  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1092,2 кв.м.;</w:t>
            </w:r>
          </w:p>
          <w:p w14:paraId="71BE9BDB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50 – 828 кв.м.;</w:t>
            </w:r>
          </w:p>
          <w:p w14:paraId="386E03D7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ул.Сахалинская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52 – 821 кв.м.;</w:t>
            </w:r>
          </w:p>
          <w:p w14:paraId="6F961C81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Сахалинская, 54 – 809,8 кв.м.;</w:t>
            </w:r>
          </w:p>
          <w:p w14:paraId="6CD0730D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0D217A16" w14:textId="77777777">
        <w:tc>
          <w:tcPr>
            <w:tcW w:w="378" w:type="dxa"/>
          </w:tcPr>
          <w:p w14:paraId="481316BE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</w:t>
            </w:r>
          </w:p>
        </w:tc>
        <w:tc>
          <w:tcPr>
            <w:tcW w:w="3699" w:type="dxa"/>
          </w:tcPr>
          <w:p w14:paraId="1F5C52E3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участникам  отбора</w:t>
            </w:r>
            <w:proofErr w:type="gramEnd"/>
          </w:p>
        </w:tc>
        <w:tc>
          <w:tcPr>
            <w:tcW w:w="5245" w:type="dxa"/>
          </w:tcPr>
          <w:p w14:paraId="33E49C77" w14:textId="32264568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К участникам отбора устанавливаются следующие требования, которым они должны соответствовать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 xml:space="preserve">на </w:t>
            </w:r>
            <w:r w:rsidR="00D75F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24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 xml:space="preserve">-е </w:t>
            </w:r>
            <w:r w:rsidR="00D75F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ноября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:</w:t>
            </w:r>
          </w:p>
          <w:p w14:paraId="64535E70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6D5AED64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5451F516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получатель субсидии (участник отбора)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67342C39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- получатель субсидии (участник отбора) не получает средства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на основании иных нормативных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муниципальных правовых актов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на цели, установленные правовым актом;</w:t>
            </w:r>
          </w:p>
          <w:p w14:paraId="579181BD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получатель субсидии (участник отбора) не является иностранным агентом в соответствии с Федеральным законом "О контроле за деятельностью лиц, находящихся под иностранным влиянием";</w:t>
            </w:r>
          </w:p>
          <w:p w14:paraId="042B133E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у получателя субсидии (участника отбора)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14:paraId="038DF45D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- у получателя субсидии (участника отбора) отсутствуют просроченная задолженность по возврату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иных субсидий, бюджетных инвестиций, а также иная просроченная (неурегулированная) задолженность по денежным обязательствам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, </w:t>
            </w:r>
          </w:p>
          <w:p w14:paraId="77E44828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0BB12577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отбора).</w:t>
            </w:r>
          </w:p>
          <w:p w14:paraId="25F6EE52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43C7A0DE" w14:textId="77777777">
        <w:tc>
          <w:tcPr>
            <w:tcW w:w="378" w:type="dxa"/>
          </w:tcPr>
          <w:p w14:paraId="58555D9B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11</w:t>
            </w:r>
          </w:p>
        </w:tc>
        <w:tc>
          <w:tcPr>
            <w:tcW w:w="3699" w:type="dxa"/>
          </w:tcPr>
          <w:p w14:paraId="5DF4E550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документов, необходимых для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отборе</w:t>
            </w:r>
          </w:p>
        </w:tc>
        <w:tc>
          <w:tcPr>
            <w:tcW w:w="5245" w:type="dxa"/>
          </w:tcPr>
          <w:p w14:paraId="170E1E62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участия в отборе участник отбора в срок, установленный в разделе 1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объявления, представляет в Администрацию Крутогоровского сельского поселения и прогнозирования заявку, подписанную участником отбора (представителем участника отбора), в которой указываются:</w:t>
            </w:r>
          </w:p>
          <w:p w14:paraId="13B053CC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-фамилия, имя, отчество (при наличии), адрес электронной почты (для физических лиц);</w:t>
            </w:r>
          </w:p>
          <w:p w14:paraId="6E8B6371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-наименование, место нахождения, адрес электронного адрес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юридических лиц);</w:t>
            </w:r>
          </w:p>
          <w:p w14:paraId="7472D7F0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государственный регистрационный номер записи о государственной регистрации юридического лица в Едином государственном реестре юридических лиц далее-ЕРГЮЛ)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юридических лиц);</w:t>
            </w:r>
          </w:p>
          <w:p w14:paraId="74D315FC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государственный регистрационный номер записи о государственной регистрации индивидуального предпринимателя в Едином государственном реестре индивидуальных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предпринимателей(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далее-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ЕГРИП)   ( 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индивидуальных предпринимателей);</w:t>
            </w:r>
          </w:p>
          <w:p w14:paraId="60FF51DE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идентификационный номер налогоплательщика;</w:t>
            </w:r>
          </w:p>
          <w:p w14:paraId="3DF48C16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цель предоставления субсидии в соответствии с Порядком;</w:t>
            </w:r>
          </w:p>
          <w:p w14:paraId="69AF0B0C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согласие на публикацию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размещение) 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участием в отборе;</w:t>
            </w:r>
          </w:p>
          <w:p w14:paraId="7B47AA24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-согласие на обработку персональных данных в соответствии с Федеральным законом от 27.07.2006 г. № 152-ФЗ «О персональных данных» (для физических лиц).</w:t>
            </w:r>
          </w:p>
          <w:p w14:paraId="07571EAB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заявке прилагаются следующие документы:</w:t>
            </w:r>
          </w:p>
          <w:p w14:paraId="344035B4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учредительные документы, выписка из ЕГРЮЛ, полученная не ранее чем за 30 дней до даты подачи заявки (допускается представление выписки, заверенной усиленной квалифицированной электронной подписью Федеральной налоговой службы России, с сайта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nalog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( для юридических лиц);</w:t>
            </w:r>
          </w:p>
          <w:p w14:paraId="1E58FAFB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документ, удостоверяющий личность,  выписка из  ЕГРИП, полученная не ранее чем за 30 дней до даты подачи заявки (допускается представление выписки, заверенной усиленной квалифицированной электронной подписью Федеральной налоговой службы России, с сайта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nalog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(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индивидуальных предпринимателей).</w:t>
            </w:r>
          </w:p>
          <w:p w14:paraId="56A138B0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документы, удостоверяющие личность и подтверждающие полномочия представителя участника отбора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случае если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заявкой  обращается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 участника отбора),</w:t>
            </w:r>
          </w:p>
          <w:p w14:paraId="0208990C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справка о наличии расчетного счета или корреспондентского счета, открытого участником отбора в учреждении Центрального банка Российской Федерации или кредитной организации,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который  предполагается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перечисление субсидии и об отсутствии требований к нему.</w:t>
            </w:r>
          </w:p>
          <w:p w14:paraId="1EE4246C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справка о наличии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агента.</w:t>
            </w:r>
          </w:p>
          <w:p w14:paraId="31560C85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справка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 по форме, утверждённой приказом Федеральной налоговой службы от 20.01.2017 № ММВ-7-8/20@, выданная в отношении участника отбора по состоянию  не ранее  чем за 10 дней до даты подачи заявки (допускается представление справки, заверенной электронной подписью органа, выдавшего справку, полученной в информационно-телекоммуникационной сети «Интернет»).</w:t>
            </w:r>
          </w:p>
          <w:p w14:paraId="4D2B0728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протокол общего собрания собственников помещений в многоквартирном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доме о выборе способа управления многоквартирным домом и выборе управляющей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 создании товарищества собственников жилья, жилищного, жилищно-строительного или иного специализированного потребительского кооператива, лица, осуществляющего оказание услуг по содержанию и (или) выполнению работ по ремонту общего имущества в многоквартирном доме по договору с собственниками помещений такого дома при непосредственном управлении многоквартирным домом протокол общего собрания собственников помещений в многоквартирном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доме о выборе способа управления многоквартирным домом и выборе управляющей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 создании товарищества собственников жилья, жилищного, жилищно-строительного или иного специализированного потребительского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кооператива, лица, осуществляющего оказание услуг по содержанию и (или) выполнению работ по ремонту общего имущества в многоквартирном доме по договору с собственниками помещений такого дома при непосредственном управлении многоквартирным домом.</w:t>
            </w:r>
          </w:p>
          <w:p w14:paraId="06BE7642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протокол общего собрания собственников помещений в многоквартирном доме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 утверждении перечня услуг и работ по содержанию и ремонту общего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многоквартирного дома с указанием их объемов, условий, сроков их оказания и выполнения, стоимости и размера платы граждан за вывоз жидких бытовых отходов.</w:t>
            </w:r>
          </w:p>
          <w:p w14:paraId="53CB6498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протокол общего собрания собственников помещений в многоквартирном доме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назначении уполномоченного представителя для принятия выполненных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оказанных услуг и подписания акта приемки выполненных работ и (или) оказанных услуг (далее – акт приемки), на финансовое обеспечение (возмещение) затрат в связи с выполнением и (или) оказанием которых предоставляется субсидия.</w:t>
            </w:r>
          </w:p>
          <w:p w14:paraId="3CDEF1E9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договор управления многоквартирным домо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м, договора на оказание услуг по содержанию и (или) выполнению работ по ремонту общего имущества в многоквартирном доме (при непосредственном управлении многоквартирным домом, при управлении товариществом собственников жилья, жилищным, жилищно-строительным или иным специализированным потребительским кооперативом) (при наличии).</w:t>
            </w:r>
          </w:p>
          <w:p w14:paraId="4FF3578D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лицензия на право осуществления предпринимательской деятельности по управлению многоквартирными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выданная органом государственного жилищного надзора на основании решения комиссии по лицензированию деятельности по управлению многоквартирными домами на территории Камчатского края, либо сведения с сайта https://dom.gosuslugi.ru в информационно-телекоммуникационной сети «Интернет» о наличии лицензии на право осуществлять предпринимательскую деятельность по управлению многоквартирными домами, где указан многоквартирный дом, в отношении которого участник отбора обращается за получением субсидии (для управляющих организаций).</w:t>
            </w:r>
          </w:p>
          <w:p w14:paraId="4572A93E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согласие участника отбора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лиц, являющихся поставщиками (подрядчиками, исполнителями) по договорам (соглашениям), заключенным в целях исполнения обязательств по соглашениям о предоставлении субсидий на финансовое обеспечение затрат в связи с выполнением работ, оказанием услуг (за исключением государственных (муниципальных) унитарных учреждений,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и органами муниципального финансового контроля проверок соблюдения условий, целей и порядка предоставления субсидии.</w:t>
            </w:r>
          </w:p>
          <w:p w14:paraId="5AD39460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органа местного самоуправления об определении управляющей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управления многоквартирным домом, в отношении которого собственниками помещений не выбран способ управления таким домом в порядке, установленном Жилищным кодексом Российской Федерации, или выбранный способ управления не реализован, не определена управляющая организация в случае, предусмотренном частью 17 статьи 161 Жилищного кодекса Российской Федерации.</w:t>
            </w:r>
          </w:p>
          <w:p w14:paraId="01F01373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договор на вывоз жидких бытовых отходов.</w:t>
            </w:r>
          </w:p>
          <w:p w14:paraId="7226DDD1" w14:textId="77777777" w:rsidR="00966C22" w:rsidRDefault="00000000">
            <w:pPr>
              <w:pStyle w:val="Default"/>
              <w:jc w:val="both"/>
              <w:rPr>
                <w:color w:val="auto"/>
              </w:rPr>
            </w:pPr>
            <w:r>
              <w:t>15. д</w:t>
            </w:r>
            <w:r>
              <w:rPr>
                <w:color w:val="auto"/>
              </w:rPr>
              <w:t>ля домов блокированной застройки прилагаются следующие документы: договор оказания услуг на вывоз жидких бытовых отходов, заключенный с управляющей компанией и договор оказания услуг по вывозу жидких бытовых услуг.</w:t>
            </w:r>
          </w:p>
          <w:p w14:paraId="5818A039" w14:textId="77777777" w:rsidR="00966C22" w:rsidRDefault="00966C2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025A95D4" w14:textId="77777777">
        <w:tc>
          <w:tcPr>
            <w:tcW w:w="378" w:type="dxa"/>
          </w:tcPr>
          <w:p w14:paraId="5C734FA5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3699" w:type="dxa"/>
          </w:tcPr>
          <w:p w14:paraId="4EC35577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и требования, предъявляемые к форме и содержанию заявок</w:t>
            </w:r>
          </w:p>
        </w:tc>
        <w:tc>
          <w:tcPr>
            <w:tcW w:w="5245" w:type="dxa"/>
          </w:tcPr>
          <w:p w14:paraId="36B29EFB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подается в сроки и место, указанные в объявлении о проведении отбора. Копии документов принимаются при предъявлении подлинников (в случае если документы не заверены нотариально), если иное не предусмотрено законодательством Российской Федерации.</w:t>
            </w:r>
          </w:p>
          <w:p w14:paraId="7D89DA79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представить дополнительные документы, которые, по его мнению, имеют значение для принятия решения о предоставлении субсидии. </w:t>
            </w:r>
          </w:p>
          <w:p w14:paraId="2C8F4540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Заявка подается на бумажном носителе. Все листы заявки, а также прилагаемых документов, имеющие более одного листа, должны быть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прошиты и заверены подписью руководителя или уполномоченного лица и скреплены печатью. 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не должны иметь подчистки либо приписки, зачеркивания и иные не оговоренные в них исправления, не должны быть заполнены карандашом, 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так же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не должны иметь повреждений.</w:t>
            </w:r>
          </w:p>
          <w:p w14:paraId="0F60744E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заполняется и подается по форме, указанной в приложении 1 настоящего объявления.</w:t>
            </w:r>
          </w:p>
        </w:tc>
      </w:tr>
      <w:tr w:rsidR="00966C22" w14:paraId="35D1A9F6" w14:textId="77777777">
        <w:tc>
          <w:tcPr>
            <w:tcW w:w="378" w:type="dxa"/>
          </w:tcPr>
          <w:p w14:paraId="6832900C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13</w:t>
            </w:r>
          </w:p>
        </w:tc>
        <w:tc>
          <w:tcPr>
            <w:tcW w:w="3699" w:type="dxa"/>
          </w:tcPr>
          <w:p w14:paraId="76CD18B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отзыва заявок, порядок возврата заявок, определяющий, в том числе основания для возврата заявок, порядок внесения изменений</w:t>
            </w:r>
          </w:p>
        </w:tc>
        <w:tc>
          <w:tcPr>
            <w:tcW w:w="5245" w:type="dxa"/>
          </w:tcPr>
          <w:p w14:paraId="353B0F95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Участник отбора вправе внести изменения в свое предложение и документы, но не позднее дня окончания срока подачи заявок. Участник отбора вправе отозвать своё предложение и документы, но не позднее дня окончания срока подачи заявок. В иных случаях предоставленные участниками отбора к отбору документы не возвращаются, если иное не установлено в объявлении.</w:t>
            </w:r>
          </w:p>
        </w:tc>
      </w:tr>
      <w:tr w:rsidR="00966C22" w14:paraId="59DFC4E2" w14:textId="77777777">
        <w:tc>
          <w:tcPr>
            <w:tcW w:w="378" w:type="dxa"/>
          </w:tcPr>
          <w:p w14:paraId="47720C3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699" w:type="dxa"/>
          </w:tcPr>
          <w:p w14:paraId="7D4CAA78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рассмотрения и оценки заявок</w:t>
            </w:r>
          </w:p>
        </w:tc>
        <w:tc>
          <w:tcPr>
            <w:tcW w:w="5245" w:type="dxa"/>
          </w:tcPr>
          <w:p w14:paraId="0134B8C8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Комиссия в течение 3 рабочих дней с момента получения заявок и документов:</w:t>
            </w:r>
          </w:p>
          <w:p w14:paraId="5EA17572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- принимает решение о соответствии (не соответствии) участника отбора и заявки участника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отбора  требованиям,  установленным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пунктами  9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, 10, 11 Порядка.</w:t>
            </w:r>
          </w:p>
          <w:p w14:paraId="7323775F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- принимает решение о включении участника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отбора 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перечень получателей субсидии на возмещение   затрат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(части затрат) в связи с вывозом жидких бытовых отходов из не канализованных многоквартирных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домов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Крутогоровского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либо об отказе.</w:t>
            </w:r>
          </w:p>
          <w:p w14:paraId="32A75E77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6BC07610" w14:textId="77777777">
        <w:tc>
          <w:tcPr>
            <w:tcW w:w="378" w:type="dxa"/>
          </w:tcPr>
          <w:p w14:paraId="78910124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699" w:type="dxa"/>
          </w:tcPr>
          <w:p w14:paraId="6DE5C99F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такого предоставления</w:t>
            </w:r>
          </w:p>
        </w:tc>
        <w:tc>
          <w:tcPr>
            <w:tcW w:w="5245" w:type="dxa"/>
          </w:tcPr>
          <w:p w14:paraId="2374C93B" w14:textId="77777777" w:rsidR="00966C22" w:rsidRDefault="000000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Участники отбора вправе не позднее, чем за 3 дня до дня окончания подачи заявок на участие в отборе, направить в письменной форме и (или) на адрес электронной почты администрации,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указанный 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объявлении, запрос о разъяснении положений объявления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 проведения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отбора. </w:t>
            </w:r>
          </w:p>
          <w:p w14:paraId="5258A8A3" w14:textId="77777777" w:rsidR="00966C22" w:rsidRDefault="00000000">
            <w:pPr>
              <w:pStyle w:val="a7"/>
              <w:jc w:val="both"/>
            </w:pPr>
            <w:r>
              <w:t xml:space="preserve">Ответы на запросы о разъяснении положений объявления </w:t>
            </w:r>
            <w:proofErr w:type="gramStart"/>
            <w:r>
              <w:t>о  проведения</w:t>
            </w:r>
            <w:proofErr w:type="gramEnd"/>
            <w:r>
              <w:t xml:space="preserve"> отбора предоставляются участникам отбора в течение 2 рабочих дней со дня </w:t>
            </w:r>
            <w:proofErr w:type="gramStart"/>
            <w:r>
              <w:t>поступления  запроса</w:t>
            </w:r>
            <w:proofErr w:type="gramEnd"/>
            <w:r>
              <w:t xml:space="preserve"> в Администрацию посредством связи, указанной участником отбора в запросе.</w:t>
            </w:r>
          </w:p>
          <w:p w14:paraId="2E4A44A4" w14:textId="77777777" w:rsidR="00966C22" w:rsidRDefault="00000000">
            <w:pPr>
              <w:pStyle w:val="a7"/>
              <w:jc w:val="both"/>
            </w:pPr>
            <w:proofErr w:type="gramStart"/>
            <w:r>
              <w:t>Разъяснение  положений</w:t>
            </w:r>
            <w:proofErr w:type="gramEnd"/>
            <w:r>
              <w:t xml:space="preserve"> объявления </w:t>
            </w:r>
            <w:proofErr w:type="gramStart"/>
            <w:r>
              <w:t>о  проведении</w:t>
            </w:r>
            <w:proofErr w:type="gramEnd"/>
            <w:r>
              <w:t xml:space="preserve"> отбора не должно изменять суть объявления о проведении отбора.</w:t>
            </w:r>
          </w:p>
          <w:p w14:paraId="72380FBB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6C30D596" w14:textId="77777777">
        <w:tc>
          <w:tcPr>
            <w:tcW w:w="378" w:type="dxa"/>
          </w:tcPr>
          <w:p w14:paraId="517E2AD7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699" w:type="dxa"/>
          </w:tcPr>
          <w:p w14:paraId="703E4AA7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победитель отбора должен подписать соглашение</w:t>
            </w:r>
          </w:p>
        </w:tc>
        <w:tc>
          <w:tcPr>
            <w:tcW w:w="5245" w:type="dxa"/>
          </w:tcPr>
          <w:p w14:paraId="20C2CCA0" w14:textId="77777777" w:rsidR="00966C2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течение 10 рабочих дней с даты подведения итогов отбора.</w:t>
            </w:r>
          </w:p>
        </w:tc>
      </w:tr>
      <w:tr w:rsidR="00966C22" w14:paraId="4F9FB6BB" w14:textId="77777777">
        <w:tc>
          <w:tcPr>
            <w:tcW w:w="378" w:type="dxa"/>
          </w:tcPr>
          <w:p w14:paraId="287ED5E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17</w:t>
            </w:r>
          </w:p>
        </w:tc>
        <w:tc>
          <w:tcPr>
            <w:tcW w:w="3699" w:type="dxa"/>
          </w:tcPr>
          <w:p w14:paraId="24E1B772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признания победителя (победителей) отбора уклонившимся от заключения соглашения</w:t>
            </w:r>
          </w:p>
        </w:tc>
        <w:tc>
          <w:tcPr>
            <w:tcW w:w="5245" w:type="dxa"/>
          </w:tcPr>
          <w:p w14:paraId="02475BCC" w14:textId="77777777" w:rsidR="00966C22" w:rsidRDefault="00000000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 течение 3 рабочих дней с момента направления соглашения, получатель субсидии не подписывает соглашение, то он считается уклонившимся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от заключения соглашения.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отбора, признанный получателем субсидии, уклоняется от подписания соглашения, то получателем субсидии признается следующий участник отбора, соответствующий всем требованиям и критериям отбора.</w:t>
            </w:r>
          </w:p>
          <w:p w14:paraId="06994A40" w14:textId="77777777" w:rsidR="00966C22" w:rsidRDefault="00000000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участник отбора, признанный получателем субсидии, уклоняется от подписания соглашения, то получателем субсидии признается следующий участник отбора, соответствующий всем требованиям и критериям отбора.</w:t>
            </w:r>
          </w:p>
          <w:p w14:paraId="41C22203" w14:textId="77777777" w:rsidR="00966C22" w:rsidRDefault="0096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22" w14:paraId="271622DE" w14:textId="77777777">
        <w:tc>
          <w:tcPr>
            <w:tcW w:w="378" w:type="dxa"/>
          </w:tcPr>
          <w:p w14:paraId="3D31F2D5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3699" w:type="dxa"/>
          </w:tcPr>
          <w:p w14:paraId="403DB97C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размещения результатов отбора на едином портале, сайте администрации Крутогоровского сельского поселения</w:t>
            </w:r>
          </w:p>
        </w:tc>
        <w:tc>
          <w:tcPr>
            <w:tcW w:w="5245" w:type="dxa"/>
          </w:tcPr>
          <w:p w14:paraId="1B01974D" w14:textId="77777777" w:rsidR="00966C22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Срок  размещения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протокола подведения итогов на официальном сайте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администрации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в информационно-телекоммуникационной сети "Интернет" – не позднее 14–го календарного дня, следующего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за  днем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определения победителя отбора.</w:t>
            </w:r>
          </w:p>
        </w:tc>
      </w:tr>
    </w:tbl>
    <w:p w14:paraId="1744537A" w14:textId="77777777" w:rsidR="00966C22" w:rsidRDefault="00966C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4324F8" w14:textId="77777777" w:rsidR="00966C22" w:rsidRDefault="00966C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66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53572" w14:textId="77777777" w:rsidR="003779F3" w:rsidRDefault="003779F3">
      <w:pPr>
        <w:spacing w:line="240" w:lineRule="auto"/>
      </w:pPr>
      <w:r>
        <w:separator/>
      </w:r>
    </w:p>
  </w:endnote>
  <w:endnote w:type="continuationSeparator" w:id="0">
    <w:p w14:paraId="5A677EA7" w14:textId="77777777" w:rsidR="003779F3" w:rsidRDefault="003779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A04C5" w14:textId="77777777" w:rsidR="003779F3" w:rsidRDefault="003779F3">
      <w:pPr>
        <w:spacing w:after="0"/>
      </w:pPr>
      <w:r>
        <w:separator/>
      </w:r>
    </w:p>
  </w:footnote>
  <w:footnote w:type="continuationSeparator" w:id="0">
    <w:p w14:paraId="3D342749" w14:textId="77777777" w:rsidR="003779F3" w:rsidRDefault="003779F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6D36"/>
    <w:rsid w:val="00014471"/>
    <w:rsid w:val="00152C31"/>
    <w:rsid w:val="00267D70"/>
    <w:rsid w:val="00364F0E"/>
    <w:rsid w:val="003779F3"/>
    <w:rsid w:val="00416D36"/>
    <w:rsid w:val="00540F01"/>
    <w:rsid w:val="00562007"/>
    <w:rsid w:val="005723F3"/>
    <w:rsid w:val="00572F22"/>
    <w:rsid w:val="005C3AB3"/>
    <w:rsid w:val="0063652D"/>
    <w:rsid w:val="00704F00"/>
    <w:rsid w:val="007704BA"/>
    <w:rsid w:val="007716A6"/>
    <w:rsid w:val="008A3BE8"/>
    <w:rsid w:val="00945B94"/>
    <w:rsid w:val="00966C22"/>
    <w:rsid w:val="009C5E3E"/>
    <w:rsid w:val="00A02BDE"/>
    <w:rsid w:val="00A837A5"/>
    <w:rsid w:val="00B07C8B"/>
    <w:rsid w:val="00B34712"/>
    <w:rsid w:val="00D205C7"/>
    <w:rsid w:val="00D75F34"/>
    <w:rsid w:val="00E57CF7"/>
    <w:rsid w:val="00EC6054"/>
    <w:rsid w:val="00F8705D"/>
    <w:rsid w:val="00F94B6A"/>
    <w:rsid w:val="28687F54"/>
    <w:rsid w:val="43CF293C"/>
    <w:rsid w:val="6AF9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5FAC8"/>
  <w15:docId w15:val="{A32F2AC6-4DED-4E1D-866C-9C05D0FA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2619</Words>
  <Characters>14930</Characters>
  <Application>Microsoft Office Word</Application>
  <DocSecurity>0</DocSecurity>
  <Lines>124</Lines>
  <Paragraphs>35</Paragraphs>
  <ScaleCrop>false</ScaleCrop>
  <Company/>
  <LinksUpToDate>false</LinksUpToDate>
  <CharactersWithSpaces>17514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AdmKSP1@outlook.com</cp:lastModifiedBy>
  <cp:revision>4</cp:revision>
  <cp:lastPrinted>2025-02-13T03:26:00Z</cp:lastPrinted>
  <dcterms:created xsi:type="dcterms:W3CDTF">2024-11-25T07:16:00Z</dcterms:created>
  <dcterms:modified xsi:type="dcterms:W3CDTF">2026-02-02T02:40:00Z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E1744ADA796546808EB9FB5CC6138DA2_12</vt:lpwstr>
  </property>
</Properties>
</file>