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FE608" w14:textId="4C8A664C" w:rsidR="00FF12D2" w:rsidRPr="00FF12D2" w:rsidRDefault="00FF12D2" w:rsidP="00FF12D2">
      <w:pPr>
        <w:tabs>
          <w:tab w:val="left" w:pos="3760"/>
        </w:tabs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 w:rsidR="00B0245B">
        <w:rPr>
          <w:rFonts w:ascii="Times New Roman" w:hAnsi="Times New Roman"/>
          <w:sz w:val="24"/>
          <w:szCs w:val="24"/>
        </w:rPr>
        <w:t xml:space="preserve">    </w:t>
      </w:r>
      <w:r w:rsidRPr="00FF12D2">
        <w:rPr>
          <w:rFonts w:ascii="Times New Roman" w:hAnsi="Times New Roman"/>
          <w:sz w:val="24"/>
          <w:szCs w:val="24"/>
        </w:rPr>
        <w:t xml:space="preserve"> </w:t>
      </w:r>
      <w:r w:rsidR="00785676">
        <w:rPr>
          <w:rFonts w:ascii="Times New Roman" w:hAnsi="Times New Roman"/>
          <w:sz w:val="24"/>
          <w:szCs w:val="24"/>
        </w:rPr>
        <w:pict w14:anchorId="58B7457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5pt;height:54.75pt">
            <v:imagedata r:id="rId7" o:title=""/>
          </v:shape>
        </w:pict>
      </w:r>
    </w:p>
    <w:p w14:paraId="7018B052" w14:textId="77777777" w:rsidR="00FF12D2" w:rsidRPr="00FF12D2" w:rsidRDefault="00FF12D2" w:rsidP="00FF12D2">
      <w:pPr>
        <w:rPr>
          <w:rFonts w:ascii="Times New Roman" w:hAnsi="Times New Roman"/>
          <w:sz w:val="24"/>
          <w:szCs w:val="24"/>
        </w:rPr>
      </w:pPr>
    </w:p>
    <w:p w14:paraId="7E313DCF" w14:textId="77777777" w:rsidR="00FF12D2" w:rsidRPr="00FF12D2" w:rsidRDefault="00FF12D2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СОБРАНИЕ ДЕПУТАТОВ</w:t>
      </w:r>
    </w:p>
    <w:p w14:paraId="421D3080" w14:textId="77777777" w:rsidR="00FF12D2" w:rsidRPr="00FF12D2" w:rsidRDefault="00FF12D2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КРУТОГОРОВСКОГО СЕЛЬСКОГО ПОСЕЛЕНИЯ</w:t>
      </w:r>
    </w:p>
    <w:p w14:paraId="74DA738A" w14:textId="77777777" w:rsidR="00FF12D2" w:rsidRPr="00FF12D2" w:rsidRDefault="00FF12D2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14:paraId="7B8F7B8D" w14:textId="77777777" w:rsidR="00FF12D2" w:rsidRPr="00FF12D2" w:rsidRDefault="00FF12D2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КАМЧАТСКОГО КРАЯ</w:t>
      </w:r>
    </w:p>
    <w:p w14:paraId="4A83CB54" w14:textId="77777777" w:rsidR="00FF12D2" w:rsidRPr="00FF12D2" w:rsidRDefault="00FF12D2" w:rsidP="00FF12D2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3D1C4024" w14:textId="77777777" w:rsidR="00FF12D2" w:rsidRPr="00FF12D2" w:rsidRDefault="00FF12D2" w:rsidP="00FF12D2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РЕШЕНИЕ</w:t>
      </w:r>
    </w:p>
    <w:p w14:paraId="7FD56AC2" w14:textId="77777777" w:rsidR="00FF12D2" w:rsidRPr="00FF12D2" w:rsidRDefault="00FF12D2" w:rsidP="00FF12D2">
      <w:pPr>
        <w:tabs>
          <w:tab w:val="left" w:pos="3920"/>
        </w:tabs>
        <w:rPr>
          <w:rFonts w:ascii="Times New Roman" w:hAnsi="Times New Roman"/>
          <w:sz w:val="24"/>
          <w:szCs w:val="24"/>
          <w:u w:val="single"/>
        </w:rPr>
      </w:pPr>
    </w:p>
    <w:p w14:paraId="0D135AA3" w14:textId="123B8F0A" w:rsidR="00B0245B" w:rsidRDefault="00FF12D2" w:rsidP="00B0245B">
      <w:pPr>
        <w:tabs>
          <w:tab w:val="left" w:pos="3920"/>
        </w:tabs>
        <w:spacing w:after="0"/>
        <w:rPr>
          <w:rFonts w:ascii="Times New Roman" w:hAnsi="Times New Roman"/>
          <w:b/>
          <w:bCs/>
          <w:sz w:val="24"/>
          <w:szCs w:val="24"/>
          <w:u w:val="single"/>
        </w:rPr>
      </w:pPr>
      <w:r w:rsidRPr="00B0245B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 w:rsidR="00B0245B" w:rsidRPr="00B0245B">
        <w:rPr>
          <w:rFonts w:ascii="Times New Roman" w:hAnsi="Times New Roman"/>
          <w:b/>
          <w:bCs/>
          <w:sz w:val="24"/>
          <w:szCs w:val="24"/>
          <w:u w:val="single"/>
        </w:rPr>
        <w:t>«</w:t>
      </w:r>
      <w:r w:rsidR="00197AC2">
        <w:rPr>
          <w:rFonts w:ascii="Times New Roman" w:hAnsi="Times New Roman"/>
          <w:b/>
          <w:bCs/>
          <w:sz w:val="24"/>
          <w:szCs w:val="24"/>
          <w:u w:val="single"/>
        </w:rPr>
        <w:t>2</w:t>
      </w:r>
      <w:r w:rsidR="00717BE9">
        <w:rPr>
          <w:rFonts w:ascii="Times New Roman" w:hAnsi="Times New Roman"/>
          <w:b/>
          <w:bCs/>
          <w:sz w:val="24"/>
          <w:szCs w:val="24"/>
          <w:u w:val="single"/>
        </w:rPr>
        <w:t>5</w:t>
      </w:r>
      <w:r w:rsidR="00B0245B" w:rsidRPr="00B0245B">
        <w:rPr>
          <w:rFonts w:ascii="Times New Roman" w:hAnsi="Times New Roman"/>
          <w:b/>
          <w:bCs/>
          <w:sz w:val="24"/>
          <w:szCs w:val="24"/>
          <w:u w:val="single"/>
        </w:rPr>
        <w:t>»</w:t>
      </w:r>
      <w:r w:rsidRPr="00B0245B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 w:rsidR="00197AC2">
        <w:rPr>
          <w:rFonts w:ascii="Times New Roman" w:hAnsi="Times New Roman"/>
          <w:b/>
          <w:bCs/>
          <w:sz w:val="24"/>
          <w:szCs w:val="24"/>
          <w:u w:val="single"/>
        </w:rPr>
        <w:t>декабря</w:t>
      </w:r>
      <w:r w:rsidRPr="00B0245B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proofErr w:type="gramStart"/>
      <w:r w:rsidRPr="00B0245B">
        <w:rPr>
          <w:rFonts w:ascii="Times New Roman" w:hAnsi="Times New Roman"/>
          <w:b/>
          <w:bCs/>
          <w:sz w:val="24"/>
          <w:szCs w:val="24"/>
          <w:u w:val="single"/>
        </w:rPr>
        <w:t>202</w:t>
      </w:r>
      <w:r w:rsidR="00197AC2">
        <w:rPr>
          <w:rFonts w:ascii="Times New Roman" w:hAnsi="Times New Roman"/>
          <w:b/>
          <w:bCs/>
          <w:sz w:val="24"/>
          <w:szCs w:val="24"/>
          <w:u w:val="single"/>
        </w:rPr>
        <w:t>5</w:t>
      </w:r>
      <w:r w:rsidRPr="00B0245B">
        <w:rPr>
          <w:rFonts w:ascii="Times New Roman" w:hAnsi="Times New Roman"/>
          <w:b/>
          <w:bCs/>
          <w:sz w:val="24"/>
          <w:szCs w:val="24"/>
          <w:u w:val="single"/>
        </w:rPr>
        <w:t xml:space="preserve">  г</w:t>
      </w:r>
      <w:proofErr w:type="gramEnd"/>
      <w:r w:rsidRPr="00B0245B">
        <w:rPr>
          <w:rFonts w:ascii="Times New Roman" w:hAnsi="Times New Roman"/>
          <w:b/>
          <w:bCs/>
          <w:sz w:val="24"/>
          <w:szCs w:val="24"/>
          <w:u w:val="single"/>
        </w:rPr>
        <w:t xml:space="preserve"> № </w:t>
      </w:r>
      <w:r w:rsidR="00197AC2">
        <w:rPr>
          <w:rFonts w:ascii="Times New Roman" w:hAnsi="Times New Roman"/>
          <w:b/>
          <w:bCs/>
          <w:sz w:val="24"/>
          <w:szCs w:val="24"/>
          <w:u w:val="single"/>
        </w:rPr>
        <w:t>239</w:t>
      </w:r>
    </w:p>
    <w:p w14:paraId="3B806DDF" w14:textId="347D726B" w:rsidR="00FF12D2" w:rsidRPr="00B0245B" w:rsidRDefault="00197AC2" w:rsidP="00B0245B">
      <w:pPr>
        <w:tabs>
          <w:tab w:val="left" w:pos="392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36</w:t>
      </w:r>
      <w:r w:rsidR="00FF12D2" w:rsidRPr="00B0245B">
        <w:rPr>
          <w:rFonts w:ascii="Times New Roman" w:hAnsi="Times New Roman"/>
        </w:rPr>
        <w:t>–</w:t>
      </w:r>
      <w:proofErr w:type="gramStart"/>
      <w:r w:rsidR="00FF12D2" w:rsidRPr="00B0245B">
        <w:rPr>
          <w:rFonts w:ascii="Times New Roman" w:hAnsi="Times New Roman"/>
        </w:rPr>
        <w:t xml:space="preserve">я  </w:t>
      </w:r>
      <w:r w:rsidR="00B0245B">
        <w:rPr>
          <w:rFonts w:ascii="Times New Roman" w:hAnsi="Times New Roman"/>
        </w:rPr>
        <w:t>вне</w:t>
      </w:r>
      <w:r w:rsidR="00FF12D2" w:rsidRPr="00B0245B">
        <w:rPr>
          <w:rFonts w:ascii="Times New Roman" w:hAnsi="Times New Roman"/>
        </w:rPr>
        <w:t>очередная</w:t>
      </w:r>
      <w:proofErr w:type="gramEnd"/>
      <w:r w:rsidR="00FF12D2" w:rsidRPr="00B0245B">
        <w:rPr>
          <w:rFonts w:ascii="Times New Roman" w:hAnsi="Times New Roman"/>
        </w:rPr>
        <w:t xml:space="preserve"> сессия 4-го созыва</w:t>
      </w:r>
    </w:p>
    <w:p w14:paraId="4A576AAE" w14:textId="77777777" w:rsidR="00B0245B" w:rsidRPr="00B0245B" w:rsidRDefault="00B0245B" w:rsidP="00B0245B">
      <w:pPr>
        <w:tabs>
          <w:tab w:val="left" w:pos="3920"/>
        </w:tabs>
        <w:spacing w:after="0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3A0BAA47" w14:textId="06AC1CDF" w:rsidR="00FF12D2" w:rsidRPr="00B0245B" w:rsidRDefault="00FF12D2" w:rsidP="00B0245B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sz w:val="24"/>
          <w:szCs w:val="24"/>
        </w:rPr>
      </w:pPr>
      <w:r w:rsidRPr="00B0245B">
        <w:rPr>
          <w:rFonts w:ascii="Times New Roman" w:hAnsi="Times New Roman"/>
          <w:b/>
          <w:sz w:val="24"/>
          <w:szCs w:val="24"/>
        </w:rPr>
        <w:t>«Об установлении и введении в действие на территории Крутогоровского</w:t>
      </w:r>
      <w:r w:rsidR="00B0245B">
        <w:rPr>
          <w:rFonts w:ascii="Times New Roman" w:hAnsi="Times New Roman"/>
          <w:b/>
          <w:sz w:val="24"/>
          <w:szCs w:val="24"/>
        </w:rPr>
        <w:t xml:space="preserve"> </w:t>
      </w:r>
      <w:r w:rsidRPr="00B0245B">
        <w:rPr>
          <w:rFonts w:ascii="Times New Roman" w:hAnsi="Times New Roman"/>
          <w:b/>
          <w:sz w:val="24"/>
          <w:szCs w:val="24"/>
        </w:rPr>
        <w:t>сельского поселения Соболевского муниципального района Камчатского края налога</w:t>
      </w:r>
      <w:r w:rsidRPr="00B0245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B0245B">
        <w:rPr>
          <w:rFonts w:ascii="Times New Roman" w:hAnsi="Times New Roman"/>
          <w:b/>
          <w:sz w:val="24"/>
          <w:szCs w:val="24"/>
        </w:rPr>
        <w:t>на имущество физических лиц на 202</w:t>
      </w:r>
      <w:r w:rsidR="00197AC2">
        <w:rPr>
          <w:rFonts w:ascii="Times New Roman" w:hAnsi="Times New Roman"/>
          <w:b/>
          <w:sz w:val="24"/>
          <w:szCs w:val="24"/>
        </w:rPr>
        <w:t>6</w:t>
      </w:r>
      <w:r w:rsidRPr="00B0245B">
        <w:rPr>
          <w:rFonts w:ascii="Times New Roman" w:hAnsi="Times New Roman"/>
          <w:b/>
          <w:sz w:val="24"/>
          <w:szCs w:val="24"/>
        </w:rPr>
        <w:t xml:space="preserve"> г.»</w:t>
      </w:r>
    </w:p>
    <w:p w14:paraId="6C9026C1" w14:textId="77777777" w:rsidR="00FF12D2" w:rsidRPr="00FF12D2" w:rsidRDefault="00FF12D2" w:rsidP="00FF12D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04EAD51B" w14:textId="02F1E84E" w:rsidR="00FF12D2" w:rsidRDefault="00FF12D2" w:rsidP="00B0245B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    В соответствии со статьями 5, 12, 15, главой 32 Налогового кодекса Российской Федерации, Федеральным </w:t>
      </w:r>
      <w:hyperlink r:id="rId8" w:history="1">
        <w:r w:rsidRPr="00FF12D2">
          <w:rPr>
            <w:rStyle w:val="a6"/>
            <w:rFonts w:ascii="Times New Roman" w:hAnsi="Times New Roman"/>
            <w:color w:val="auto"/>
            <w:sz w:val="24"/>
            <w:szCs w:val="24"/>
          </w:rPr>
          <w:t>законом</w:t>
        </w:r>
      </w:hyperlink>
      <w:r w:rsidRPr="00FF12D2">
        <w:rPr>
          <w:rFonts w:ascii="Times New Roman" w:hAnsi="Times New Roman"/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Законом Камчатского края  от 12.10.2015 № 671</w:t>
      </w:r>
      <w:r w:rsidRPr="00FF12D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>«О применении  порядка определения налоговой базы по налогу на имущество физических лиц исходя из кадастровой стоимости объектов налогообложения на территории Камчатского края» и, руководствуясь Уставом</w:t>
      </w:r>
      <w:r w:rsidR="00274666">
        <w:rPr>
          <w:rFonts w:ascii="Times New Roman" w:hAnsi="Times New Roman"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 xml:space="preserve">Крутогоровского сельского поселения, рассмотрев проект решения </w:t>
      </w:r>
      <w:r w:rsidRPr="00FF12D2">
        <w:rPr>
          <w:rFonts w:ascii="Times New Roman" w:hAnsi="Times New Roman"/>
          <w:bCs/>
          <w:sz w:val="24"/>
          <w:szCs w:val="24"/>
        </w:rPr>
        <w:t>«</w:t>
      </w:r>
      <w:r w:rsidRPr="00FF12D2">
        <w:rPr>
          <w:rFonts w:ascii="Times New Roman" w:hAnsi="Times New Roman"/>
          <w:sz w:val="24"/>
          <w:szCs w:val="24"/>
        </w:rPr>
        <w:t>Об установлении и введении в действие на территории  Крутогоровского сельского поселения Соболевского муниципального района Камчатского края   налога</w:t>
      </w:r>
      <w:r w:rsidRPr="00FF12D2">
        <w:rPr>
          <w:rFonts w:ascii="Times New Roman" w:hAnsi="Times New Roman"/>
          <w:i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>на имущество физических лиц на 202</w:t>
      </w:r>
      <w:r w:rsidR="00197AC2">
        <w:rPr>
          <w:rFonts w:ascii="Times New Roman" w:hAnsi="Times New Roman"/>
          <w:sz w:val="24"/>
          <w:szCs w:val="24"/>
        </w:rPr>
        <w:t>6</w:t>
      </w:r>
      <w:r w:rsidRPr="00FF12D2">
        <w:rPr>
          <w:rFonts w:ascii="Times New Roman" w:hAnsi="Times New Roman"/>
          <w:sz w:val="24"/>
          <w:szCs w:val="24"/>
        </w:rPr>
        <w:t>г», Собрание депутатов Крутогоровского сельского поселения</w:t>
      </w:r>
      <w:r w:rsidR="00B0245B">
        <w:rPr>
          <w:rFonts w:ascii="Times New Roman" w:hAnsi="Times New Roman"/>
          <w:sz w:val="24"/>
          <w:szCs w:val="24"/>
        </w:rPr>
        <w:t>.</w:t>
      </w:r>
    </w:p>
    <w:p w14:paraId="3FFE1B57" w14:textId="7D14C59C" w:rsidR="00FF12D2" w:rsidRPr="00FF12D2" w:rsidRDefault="00B0245B" w:rsidP="00B0245B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FF12D2" w:rsidRPr="00FF12D2">
        <w:rPr>
          <w:rFonts w:ascii="Times New Roman" w:hAnsi="Times New Roman"/>
          <w:b/>
          <w:sz w:val="24"/>
          <w:szCs w:val="24"/>
        </w:rPr>
        <w:t xml:space="preserve">РЕШИЛО: </w:t>
      </w:r>
    </w:p>
    <w:p w14:paraId="7FC8F697" w14:textId="77777777" w:rsidR="008C6A21" w:rsidRPr="00FF12D2" w:rsidRDefault="008C6A21" w:rsidP="008C6A21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1. Установить и ввести в действие с 1 января 202</w:t>
      </w:r>
      <w:r>
        <w:rPr>
          <w:rFonts w:ascii="Times New Roman" w:hAnsi="Times New Roman"/>
          <w:sz w:val="24"/>
          <w:szCs w:val="24"/>
        </w:rPr>
        <w:t>6</w:t>
      </w:r>
      <w:r w:rsidRPr="00FF12D2">
        <w:rPr>
          <w:rFonts w:ascii="Times New Roman" w:hAnsi="Times New Roman"/>
          <w:sz w:val="24"/>
          <w:szCs w:val="24"/>
        </w:rPr>
        <w:t xml:space="preserve"> года на территории Крутогоровского сельского поселения Соболевского муниципального района Камчатского края налог на имущество физических лиц (далее по тексту – налог).</w:t>
      </w:r>
    </w:p>
    <w:p w14:paraId="5BA8F863" w14:textId="77777777" w:rsidR="008C6A21" w:rsidRPr="00FF12D2" w:rsidRDefault="008C6A21" w:rsidP="008C6A2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2. Налоговая база в отношении объектов </w:t>
      </w:r>
      <w:proofErr w:type="gramStart"/>
      <w:r w:rsidRPr="00FF12D2">
        <w:rPr>
          <w:rFonts w:ascii="Times New Roman" w:hAnsi="Times New Roman"/>
          <w:sz w:val="24"/>
          <w:szCs w:val="24"/>
        </w:rPr>
        <w:t>налогообложения  определяется</w:t>
      </w:r>
      <w:proofErr w:type="gramEnd"/>
      <w:r w:rsidRPr="00FF12D2">
        <w:rPr>
          <w:rFonts w:ascii="Times New Roman" w:hAnsi="Times New Roman"/>
          <w:sz w:val="24"/>
          <w:szCs w:val="24"/>
        </w:rPr>
        <w:t xml:space="preserve"> исходя из их </w:t>
      </w:r>
      <w:proofErr w:type="gramStart"/>
      <w:r w:rsidRPr="00FF12D2">
        <w:rPr>
          <w:rFonts w:ascii="Times New Roman" w:hAnsi="Times New Roman"/>
          <w:sz w:val="24"/>
          <w:szCs w:val="24"/>
        </w:rPr>
        <w:t>кадастровой  стоимости</w:t>
      </w:r>
      <w:proofErr w:type="gramEnd"/>
      <w:r w:rsidRPr="00FF12D2">
        <w:rPr>
          <w:rFonts w:ascii="Times New Roman" w:hAnsi="Times New Roman"/>
          <w:sz w:val="24"/>
          <w:szCs w:val="24"/>
        </w:rPr>
        <w:t>.</w:t>
      </w:r>
    </w:p>
    <w:p w14:paraId="7C4DDFC7" w14:textId="77777777" w:rsidR="008C6A21" w:rsidRPr="00FF12D2" w:rsidRDefault="008C6A21" w:rsidP="008C6A2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3.  Установить налоговые ставки в следующих размерах:</w:t>
      </w:r>
    </w:p>
    <w:p w14:paraId="528ED21F" w14:textId="77777777" w:rsidR="008C6A21" w:rsidRPr="00FF12D2" w:rsidRDefault="008C6A21" w:rsidP="008C6A21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1) 0,1 процента в отношении:</w:t>
      </w:r>
    </w:p>
    <w:p w14:paraId="4C1FE0C7" w14:textId="77777777" w:rsidR="008C6A21" w:rsidRPr="00FF12D2" w:rsidRDefault="008C6A21" w:rsidP="008C6A21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жилых домов, жилых помещений;</w:t>
      </w:r>
    </w:p>
    <w:p w14:paraId="7DFF133F" w14:textId="77777777" w:rsidR="008C6A21" w:rsidRPr="00FF12D2" w:rsidRDefault="008C6A21" w:rsidP="008C6A21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lastRenderedPageBreak/>
        <w:t>объектов незавершенного строительства в случае, если проектируемым назначением таких объектов является жилой дом;</w:t>
      </w:r>
    </w:p>
    <w:p w14:paraId="3D9259BD" w14:textId="77777777" w:rsidR="008C6A21" w:rsidRPr="00FF12D2" w:rsidRDefault="008C6A21" w:rsidP="008C6A21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единых недвижимых комплексов, в состав которых входит хотя бы одно жилое помещение (жилой дом);</w:t>
      </w:r>
    </w:p>
    <w:p w14:paraId="32897942" w14:textId="77777777" w:rsidR="008C6A21" w:rsidRPr="00FF12D2" w:rsidRDefault="008C6A21" w:rsidP="008C6A21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гаражей и машино-мест;</w:t>
      </w:r>
    </w:p>
    <w:p w14:paraId="5EFDAB65" w14:textId="77777777" w:rsidR="008C6A21" w:rsidRPr="00FF12D2" w:rsidRDefault="008C6A21" w:rsidP="008C6A21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строительства;</w:t>
      </w:r>
    </w:p>
    <w:p w14:paraId="44A53A67" w14:textId="77777777" w:rsidR="008C6A21" w:rsidRPr="00FF12D2" w:rsidRDefault="008C6A21" w:rsidP="008C6A21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 xml:space="preserve">2) 2 процента в отношении </w:t>
      </w:r>
    </w:p>
    <w:p w14:paraId="11BE4CCD" w14:textId="77777777" w:rsidR="008C6A21" w:rsidRPr="00FF12D2" w:rsidRDefault="008C6A21" w:rsidP="008C6A21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 xml:space="preserve">объектов налогообложения, включенных в перечень, определяемый в соответствии с </w:t>
      </w:r>
      <w:hyperlink r:id="rId9" w:history="1">
        <w:r w:rsidRPr="00FF12D2">
          <w:rPr>
            <w:sz w:val="24"/>
            <w:szCs w:val="24"/>
          </w:rPr>
          <w:t>пунктом 7 статьи 378.2</w:t>
        </w:r>
      </w:hyperlink>
      <w:r w:rsidRPr="00FF12D2">
        <w:rPr>
          <w:sz w:val="24"/>
          <w:szCs w:val="24"/>
        </w:rPr>
        <w:t xml:space="preserve">  Налогового кодекса Российской Федерации, в отношении объектов налогообложения, предусмотренных </w:t>
      </w:r>
      <w:hyperlink r:id="rId10" w:history="1">
        <w:r w:rsidRPr="00FF12D2">
          <w:rPr>
            <w:sz w:val="24"/>
            <w:szCs w:val="24"/>
          </w:rPr>
          <w:t>абзацем вторым пункта 10 статьи 378.2</w:t>
        </w:r>
      </w:hyperlink>
      <w:r w:rsidRPr="00FF12D2">
        <w:rPr>
          <w:sz w:val="24"/>
          <w:szCs w:val="24"/>
        </w:rPr>
        <w:t xml:space="preserve">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рублей;</w:t>
      </w:r>
    </w:p>
    <w:p w14:paraId="4C94FD9C" w14:textId="77777777" w:rsidR="008C6A21" w:rsidRPr="00FF12D2" w:rsidRDefault="008C6A21" w:rsidP="008C6A21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 xml:space="preserve">3) 0,5 процента в отношении </w:t>
      </w:r>
    </w:p>
    <w:p w14:paraId="0AD218CD" w14:textId="77777777" w:rsidR="008C6A21" w:rsidRPr="00FF12D2" w:rsidRDefault="008C6A21" w:rsidP="008C6A21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прочих объектов налогообложения.</w:t>
      </w:r>
    </w:p>
    <w:p w14:paraId="390E1CC2" w14:textId="77777777" w:rsidR="008C6A21" w:rsidRPr="00FF12D2" w:rsidRDefault="008C6A21" w:rsidP="008C6A21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4. От уплаты налога освобождаются категории налогоплательщиков, предусмотренные статьей 407 Налогового кодекса Российской Федерации.</w:t>
      </w:r>
    </w:p>
    <w:p w14:paraId="6D71FF5D" w14:textId="77777777" w:rsidR="008C6A21" w:rsidRPr="00FF12D2" w:rsidRDefault="008C6A21" w:rsidP="008C6A21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i/>
          <w:sz w:val="24"/>
          <w:szCs w:val="24"/>
        </w:rPr>
        <w:t xml:space="preserve"> 5. Освободить от уплаты налога, за исключением имущества, которое может быть использовано в предпринимательской деятельности (склады, магазины, промышленные гаражи, стоянки и др.), следующие категории налогоплательщиков:</w:t>
      </w:r>
      <w:r w:rsidRPr="00FF12D2">
        <w:rPr>
          <w:rFonts w:ascii="Times New Roman" w:hAnsi="Times New Roman"/>
          <w:sz w:val="24"/>
          <w:szCs w:val="24"/>
        </w:rPr>
        <w:t xml:space="preserve"> *</w:t>
      </w:r>
    </w:p>
    <w:p w14:paraId="495E782A" w14:textId="77777777" w:rsidR="008C6A21" w:rsidRPr="00FF12D2" w:rsidRDefault="008C6A21" w:rsidP="008C6A21">
      <w:pPr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ab/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каждого вида по выбору налогоплательщика вне зависимости от количества оснований для применения налоговых льгот.</w:t>
      </w:r>
    </w:p>
    <w:p w14:paraId="4834B3F5" w14:textId="77777777" w:rsidR="008C6A21" w:rsidRPr="00FF12D2" w:rsidRDefault="008C6A21" w:rsidP="008C6A21">
      <w:pPr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color w:val="00B050"/>
          <w:sz w:val="24"/>
          <w:szCs w:val="24"/>
        </w:rPr>
        <w:tab/>
      </w:r>
      <w:r w:rsidRPr="00FF12D2">
        <w:rPr>
          <w:rFonts w:ascii="Times New Roman" w:hAnsi="Times New Roman"/>
          <w:sz w:val="24"/>
          <w:szCs w:val="24"/>
        </w:rPr>
        <w:t>Налоговая льгота не предоставляется в отношении объектов налогообложения, указанных в подпункте 2 пункта 2 статьи 406 части второй Налогового кодекса Российской Федерации (или Налоговая льгота не предоставляется в отношении объектов налогообложения, включенных в перечень, определяемый в соответствии с пунктом 7 статьи 378.2 части второй Налогового кодекса Российской Федерации, в отношении объектов налогообложения, предусмотренных абзацем вторым пункта 10 статьи 378.2 части второй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рублей).</w:t>
      </w:r>
    </w:p>
    <w:p w14:paraId="28E88989" w14:textId="77777777" w:rsidR="008C6A21" w:rsidRPr="00FF12D2" w:rsidRDefault="008C6A21" w:rsidP="008C6A2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6. Документы, подтверждающие право на льготы, указанные в пункте 5 настоящего решения, предоставляются в налоговый орган по месту нахождения имущества, признаваемого объектом налогообложения, в срок до 1 мая 202</w:t>
      </w:r>
      <w:r>
        <w:rPr>
          <w:rFonts w:ascii="Times New Roman" w:hAnsi="Times New Roman"/>
          <w:sz w:val="24"/>
          <w:szCs w:val="24"/>
        </w:rPr>
        <w:t>6</w:t>
      </w:r>
      <w:r w:rsidRPr="00FF12D2">
        <w:rPr>
          <w:rFonts w:ascii="Times New Roman" w:hAnsi="Times New Roman"/>
          <w:sz w:val="24"/>
          <w:szCs w:val="24"/>
        </w:rPr>
        <w:t xml:space="preserve"> года, являющегося налоговым периодом, или в течение 10 дней с момента возникновения права на льготу.</w:t>
      </w:r>
    </w:p>
    <w:p w14:paraId="7BF103D7" w14:textId="77777777" w:rsidR="008C6A21" w:rsidRPr="00FF12D2" w:rsidRDefault="008C6A21" w:rsidP="008C6A2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В случае прекращения у налогоплательщиков в течение налогового периода права на налоговую льготу документы предоставляются в течение 10 дней с момента его прекращения.</w:t>
      </w:r>
    </w:p>
    <w:p w14:paraId="682D3C59" w14:textId="77777777" w:rsidR="008C6A21" w:rsidRPr="00FF12D2" w:rsidRDefault="008C6A21" w:rsidP="008C6A2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7. Признать утратившим силу решение (наименование представительного органа муниципального образования) (указываются реквизиты ранее принятого муниципального </w:t>
      </w:r>
      <w:r w:rsidRPr="00FF12D2">
        <w:rPr>
          <w:rFonts w:ascii="Times New Roman" w:hAnsi="Times New Roman"/>
          <w:sz w:val="24"/>
          <w:szCs w:val="24"/>
        </w:rPr>
        <w:lastRenderedPageBreak/>
        <w:t>правового акта, регулирующего данные правоотношения и решения, вносящие в него изменения).</w:t>
      </w:r>
    </w:p>
    <w:p w14:paraId="2A711C3E" w14:textId="77777777" w:rsidR="008C6A21" w:rsidRPr="00FF12D2" w:rsidRDefault="008C6A21" w:rsidP="008C6A21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ab/>
        <w:t>8. Настоящее решение вступает в силу с 1 января 202</w:t>
      </w:r>
      <w:r>
        <w:rPr>
          <w:rFonts w:ascii="Times New Roman" w:hAnsi="Times New Roman"/>
          <w:sz w:val="24"/>
          <w:szCs w:val="24"/>
        </w:rPr>
        <w:t>6</w:t>
      </w:r>
      <w:r w:rsidRPr="00FF12D2">
        <w:rPr>
          <w:rFonts w:ascii="Times New Roman" w:hAnsi="Times New Roman"/>
          <w:sz w:val="24"/>
          <w:szCs w:val="24"/>
        </w:rPr>
        <w:t xml:space="preserve"> года, но не ранее чем по истечении одного месяца со дня его официального опубликования.</w:t>
      </w:r>
    </w:p>
    <w:p w14:paraId="50553E4E" w14:textId="77777777" w:rsidR="008C6A21" w:rsidRPr="00FF12D2" w:rsidRDefault="008C6A21" w:rsidP="008C6A2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9. Настоящее решение опубликовать на сайте администрации Крутогоровского сельского поселения.</w:t>
      </w:r>
    </w:p>
    <w:p w14:paraId="4DDB37A5" w14:textId="626C7469" w:rsidR="00FF12D2" w:rsidRPr="00FF12D2" w:rsidRDefault="00C91650" w:rsidP="00FF12D2">
      <w:pPr>
        <w:tabs>
          <w:tab w:val="left" w:pos="2226"/>
        </w:tabs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</w:t>
      </w:r>
      <w:r w:rsidR="00FF12D2" w:rsidRPr="00FF12D2"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>ь</w:t>
      </w:r>
      <w:r w:rsidR="00FF12D2" w:rsidRPr="00FF12D2">
        <w:rPr>
          <w:rFonts w:ascii="Times New Roman" w:hAnsi="Times New Roman"/>
          <w:sz w:val="24"/>
          <w:szCs w:val="24"/>
        </w:rPr>
        <w:t xml:space="preserve"> Собрания депутатов</w:t>
      </w:r>
    </w:p>
    <w:p w14:paraId="2F2CBB59" w14:textId="0FEACEFD" w:rsidR="00FF12D2" w:rsidRPr="00B0245B" w:rsidRDefault="00FF12D2" w:rsidP="00B0245B">
      <w:pPr>
        <w:widowControl w:val="0"/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Крутогоровского сельского поселения</w:t>
      </w:r>
      <w:r w:rsidRPr="00FF12D2">
        <w:rPr>
          <w:rFonts w:ascii="Times New Roman" w:hAnsi="Times New Roman"/>
          <w:sz w:val="24"/>
          <w:szCs w:val="24"/>
        </w:rPr>
        <w:tab/>
        <w:t xml:space="preserve">                                      </w:t>
      </w:r>
      <w:r w:rsidR="00C91650">
        <w:rPr>
          <w:rFonts w:ascii="Times New Roman" w:hAnsi="Times New Roman"/>
          <w:sz w:val="24"/>
          <w:szCs w:val="24"/>
        </w:rPr>
        <w:t xml:space="preserve">                        А.В. Струнина</w:t>
      </w:r>
    </w:p>
    <w:p w14:paraId="24981244" w14:textId="65D53314" w:rsidR="00FF12D2" w:rsidRPr="00FF12D2" w:rsidRDefault="00FF12D2" w:rsidP="004524A9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5B3E9F3E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3E0595B2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33B8C1A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336171A3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15CABD81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04FD18C3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05B42A1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3D916352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38F5A151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6496D34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DA697FF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30CEE7EC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0EB57FC0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70570C99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36784E57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10D897E5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0D80F3B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A14AAA9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28ED74A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1FD5720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3886B9D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019A90B6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37CE2C6F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2F52F30E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823A103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0BCFA25B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D83AD82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74BE212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0197F3A2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2ECC5709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0F1AB27A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D4ADD93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1DC78AE0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01F7C6FE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36EBF3F2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1F89450" w14:textId="77777777" w:rsidR="008C6A21" w:rsidRDefault="008C6A21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790175E5" w14:textId="185EB49B" w:rsidR="00FF12D2" w:rsidRPr="00FF12D2" w:rsidRDefault="00FF12D2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КАМЧАТСКИЙ КРАЙ</w:t>
      </w:r>
    </w:p>
    <w:p w14:paraId="4814BF10" w14:textId="77777777" w:rsidR="00FF12D2" w:rsidRPr="00FF12D2" w:rsidRDefault="00FF12D2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СОБОЛЕВСКИЙ МУНИЦИПАЛЬНЫЙ РАЙОН</w:t>
      </w:r>
    </w:p>
    <w:p w14:paraId="5EF29FCD" w14:textId="77777777" w:rsidR="00FF12D2" w:rsidRPr="00FF12D2" w:rsidRDefault="00FF12D2" w:rsidP="00B024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FF12D2">
        <w:rPr>
          <w:rFonts w:ascii="Times New Roman" w:hAnsi="Times New Roman"/>
          <w:b/>
          <w:sz w:val="24"/>
          <w:szCs w:val="24"/>
        </w:rPr>
        <w:t>КРУТОГОРОВСКОЕ  СЕЛЬСКОЕ</w:t>
      </w:r>
      <w:proofErr w:type="gramEnd"/>
      <w:r w:rsidRPr="00FF12D2">
        <w:rPr>
          <w:rFonts w:ascii="Times New Roman" w:hAnsi="Times New Roman"/>
          <w:b/>
          <w:sz w:val="24"/>
          <w:szCs w:val="24"/>
        </w:rPr>
        <w:t xml:space="preserve">  ПОСЕЛЕНИЕ</w:t>
      </w:r>
    </w:p>
    <w:p w14:paraId="1CE97742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390D526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РЕШЕНИЕ</w:t>
      </w:r>
    </w:p>
    <w:p w14:paraId="264DF929" w14:textId="057DCDB6" w:rsidR="00FF12D2" w:rsidRPr="00197AC2" w:rsidRDefault="00FF12D2" w:rsidP="00FF12D2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197AC2">
        <w:rPr>
          <w:rFonts w:ascii="Times New Roman" w:hAnsi="Times New Roman"/>
          <w:b/>
          <w:bCs/>
          <w:sz w:val="24"/>
          <w:szCs w:val="24"/>
        </w:rPr>
        <w:t>от «</w:t>
      </w:r>
      <w:r w:rsidR="00197AC2" w:rsidRPr="00197AC2">
        <w:rPr>
          <w:rFonts w:ascii="Times New Roman" w:hAnsi="Times New Roman"/>
          <w:b/>
          <w:bCs/>
          <w:sz w:val="24"/>
          <w:szCs w:val="24"/>
        </w:rPr>
        <w:t>2</w:t>
      </w:r>
      <w:r w:rsidR="00717BE9">
        <w:rPr>
          <w:rFonts w:ascii="Times New Roman" w:hAnsi="Times New Roman"/>
          <w:b/>
          <w:bCs/>
          <w:sz w:val="24"/>
          <w:szCs w:val="24"/>
        </w:rPr>
        <w:t>5</w:t>
      </w:r>
      <w:r w:rsidRPr="00197AC2">
        <w:rPr>
          <w:rFonts w:ascii="Times New Roman" w:hAnsi="Times New Roman"/>
          <w:b/>
          <w:bCs/>
          <w:sz w:val="24"/>
          <w:szCs w:val="24"/>
        </w:rPr>
        <w:t>»</w:t>
      </w:r>
      <w:r w:rsidR="00274666" w:rsidRPr="00197AC2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 w:rsidR="00197AC2" w:rsidRPr="00197AC2">
        <w:rPr>
          <w:rFonts w:ascii="Times New Roman" w:hAnsi="Times New Roman"/>
          <w:b/>
          <w:bCs/>
          <w:sz w:val="24"/>
          <w:szCs w:val="24"/>
        </w:rPr>
        <w:t>декабря</w:t>
      </w:r>
      <w:r w:rsidRPr="00197AC2">
        <w:rPr>
          <w:rFonts w:ascii="Times New Roman" w:hAnsi="Times New Roman"/>
          <w:b/>
          <w:bCs/>
          <w:sz w:val="24"/>
          <w:szCs w:val="24"/>
        </w:rPr>
        <w:t xml:space="preserve">  202</w:t>
      </w:r>
      <w:r w:rsidR="00197AC2" w:rsidRPr="00197AC2">
        <w:rPr>
          <w:rFonts w:ascii="Times New Roman" w:hAnsi="Times New Roman"/>
          <w:b/>
          <w:bCs/>
          <w:sz w:val="24"/>
          <w:szCs w:val="24"/>
        </w:rPr>
        <w:t>5</w:t>
      </w:r>
      <w:proofErr w:type="gramEnd"/>
      <w:r w:rsidRPr="00197AC2">
        <w:rPr>
          <w:rFonts w:ascii="Times New Roman" w:hAnsi="Times New Roman"/>
          <w:b/>
          <w:bCs/>
          <w:sz w:val="24"/>
          <w:szCs w:val="24"/>
        </w:rPr>
        <w:t xml:space="preserve">  </w:t>
      </w:r>
      <w:proofErr w:type="gramStart"/>
      <w:r w:rsidRPr="00197AC2">
        <w:rPr>
          <w:rFonts w:ascii="Times New Roman" w:hAnsi="Times New Roman"/>
          <w:b/>
          <w:bCs/>
          <w:sz w:val="24"/>
          <w:szCs w:val="24"/>
        </w:rPr>
        <w:t>года  №</w:t>
      </w:r>
      <w:proofErr w:type="gramEnd"/>
      <w:r w:rsidRPr="00197AC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97AC2" w:rsidRPr="00197AC2">
        <w:rPr>
          <w:rFonts w:ascii="Times New Roman" w:hAnsi="Times New Roman"/>
          <w:b/>
          <w:bCs/>
          <w:sz w:val="24"/>
          <w:szCs w:val="24"/>
        </w:rPr>
        <w:t>168</w:t>
      </w:r>
    </w:p>
    <w:p w14:paraId="28C33F2B" w14:textId="11924082" w:rsidR="00FF12D2" w:rsidRPr="00FF12D2" w:rsidRDefault="00FF12D2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bCs/>
          <w:sz w:val="24"/>
          <w:szCs w:val="24"/>
        </w:rPr>
        <w:t>«</w:t>
      </w:r>
      <w:r w:rsidRPr="00FF12D2">
        <w:rPr>
          <w:rFonts w:ascii="Times New Roman" w:hAnsi="Times New Roman"/>
          <w:sz w:val="24"/>
          <w:szCs w:val="24"/>
        </w:rPr>
        <w:t xml:space="preserve">Об установлении и введении </w:t>
      </w:r>
      <w:proofErr w:type="gramStart"/>
      <w:r w:rsidRPr="00FF12D2">
        <w:rPr>
          <w:rFonts w:ascii="Times New Roman" w:hAnsi="Times New Roman"/>
          <w:sz w:val="24"/>
          <w:szCs w:val="24"/>
        </w:rPr>
        <w:t>в  действие</w:t>
      </w:r>
      <w:proofErr w:type="gramEnd"/>
      <w:r w:rsidRPr="00FF12D2">
        <w:rPr>
          <w:rFonts w:ascii="Times New Roman" w:hAnsi="Times New Roman"/>
          <w:sz w:val="24"/>
          <w:szCs w:val="24"/>
        </w:rPr>
        <w:t xml:space="preserve"> на территории Крутогоровского   сельского поселения Соболевского   муниципального района Камчатского края   налога</w:t>
      </w:r>
      <w:r w:rsidRPr="00FF12D2">
        <w:rPr>
          <w:rFonts w:ascii="Times New Roman" w:hAnsi="Times New Roman"/>
          <w:i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>на имущество физических лиц на 202</w:t>
      </w:r>
      <w:r w:rsidR="00197AC2">
        <w:rPr>
          <w:rFonts w:ascii="Times New Roman" w:hAnsi="Times New Roman"/>
          <w:sz w:val="24"/>
          <w:szCs w:val="24"/>
        </w:rPr>
        <w:t>6</w:t>
      </w:r>
      <w:r w:rsidRPr="00FF12D2">
        <w:rPr>
          <w:rFonts w:ascii="Times New Roman" w:hAnsi="Times New Roman"/>
          <w:sz w:val="24"/>
          <w:szCs w:val="24"/>
        </w:rPr>
        <w:t xml:space="preserve"> г</w:t>
      </w:r>
      <w:r w:rsidRPr="00FF12D2">
        <w:rPr>
          <w:rFonts w:ascii="Times New Roman" w:hAnsi="Times New Roman"/>
          <w:bCs/>
          <w:color w:val="000000"/>
          <w:sz w:val="24"/>
          <w:szCs w:val="24"/>
        </w:rPr>
        <w:t>»</w:t>
      </w:r>
    </w:p>
    <w:p w14:paraId="655B14AF" w14:textId="77777777" w:rsidR="00FF12D2" w:rsidRPr="00FF12D2" w:rsidRDefault="00FF12D2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72356306" w14:textId="77777777" w:rsidR="00FF12D2" w:rsidRPr="00FF12D2" w:rsidRDefault="00FF12D2" w:rsidP="00FF12D2">
      <w:pPr>
        <w:jc w:val="center"/>
        <w:rPr>
          <w:rFonts w:ascii="Times New Roman" w:hAnsi="Times New Roman"/>
          <w:i/>
          <w:sz w:val="24"/>
          <w:szCs w:val="24"/>
        </w:rPr>
      </w:pPr>
      <w:r w:rsidRPr="00FF12D2">
        <w:rPr>
          <w:rFonts w:ascii="Times New Roman" w:hAnsi="Times New Roman"/>
          <w:i/>
          <w:sz w:val="24"/>
          <w:szCs w:val="24"/>
        </w:rPr>
        <w:t>Принято решением Собрания депутатов Крутогоровского СП</w:t>
      </w:r>
    </w:p>
    <w:p w14:paraId="0524DB23" w14:textId="4EF28F3E" w:rsidR="00FF12D2" w:rsidRPr="00197AC2" w:rsidRDefault="000531A6" w:rsidP="00FF12D2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197AC2">
        <w:rPr>
          <w:rFonts w:ascii="Times New Roman" w:hAnsi="Times New Roman"/>
          <w:b/>
          <w:bCs/>
          <w:sz w:val="24"/>
          <w:szCs w:val="24"/>
        </w:rPr>
        <w:t>«</w:t>
      </w:r>
      <w:r w:rsidR="00717BE9">
        <w:rPr>
          <w:rFonts w:ascii="Times New Roman" w:hAnsi="Times New Roman"/>
          <w:b/>
          <w:bCs/>
          <w:sz w:val="24"/>
          <w:szCs w:val="24"/>
        </w:rPr>
        <w:t>25</w:t>
      </w:r>
      <w:r w:rsidR="00FF12D2" w:rsidRPr="00197AC2">
        <w:rPr>
          <w:rFonts w:ascii="Times New Roman" w:hAnsi="Times New Roman"/>
          <w:b/>
          <w:bCs/>
          <w:sz w:val="24"/>
          <w:szCs w:val="24"/>
        </w:rPr>
        <w:t xml:space="preserve">» </w:t>
      </w:r>
      <w:r w:rsidR="00197AC2" w:rsidRPr="00197AC2">
        <w:rPr>
          <w:rFonts w:ascii="Times New Roman" w:hAnsi="Times New Roman"/>
          <w:b/>
          <w:bCs/>
          <w:sz w:val="24"/>
          <w:szCs w:val="24"/>
        </w:rPr>
        <w:t>декабря</w:t>
      </w:r>
      <w:r w:rsidR="00FF12D2" w:rsidRPr="00197AC2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197AC2" w:rsidRPr="00197AC2">
        <w:rPr>
          <w:rFonts w:ascii="Times New Roman" w:hAnsi="Times New Roman"/>
          <w:b/>
          <w:bCs/>
          <w:sz w:val="24"/>
          <w:szCs w:val="24"/>
        </w:rPr>
        <w:t>5</w:t>
      </w:r>
      <w:r w:rsidR="00FF12D2" w:rsidRPr="00197AC2">
        <w:rPr>
          <w:rFonts w:ascii="Times New Roman" w:hAnsi="Times New Roman"/>
          <w:b/>
          <w:bCs/>
          <w:sz w:val="24"/>
          <w:szCs w:val="24"/>
        </w:rPr>
        <w:t xml:space="preserve"> года   №</w:t>
      </w:r>
      <w:r w:rsidR="001C4A21" w:rsidRPr="00197AC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97AC2" w:rsidRPr="00197AC2">
        <w:rPr>
          <w:rFonts w:ascii="Times New Roman" w:hAnsi="Times New Roman"/>
          <w:b/>
          <w:bCs/>
          <w:sz w:val="24"/>
          <w:szCs w:val="24"/>
        </w:rPr>
        <w:t>239</w:t>
      </w:r>
    </w:p>
    <w:p w14:paraId="71F78E3A" w14:textId="77777777" w:rsidR="00FF12D2" w:rsidRPr="00FF12D2" w:rsidRDefault="00FF12D2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  <w:szCs w:val="24"/>
        </w:rPr>
      </w:pPr>
    </w:p>
    <w:p w14:paraId="41182FF8" w14:textId="10DF1C95" w:rsidR="00FF12D2" w:rsidRPr="00FF12D2" w:rsidRDefault="00FF12D2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 xml:space="preserve">     </w:t>
      </w:r>
      <w:r w:rsidRPr="00FF12D2">
        <w:rPr>
          <w:rFonts w:ascii="Times New Roman" w:hAnsi="Times New Roman"/>
          <w:sz w:val="24"/>
          <w:szCs w:val="24"/>
        </w:rPr>
        <w:t>1. Установить и ввести в действие с 1 января 202</w:t>
      </w:r>
      <w:r w:rsidR="00197AC2">
        <w:rPr>
          <w:rFonts w:ascii="Times New Roman" w:hAnsi="Times New Roman"/>
          <w:sz w:val="24"/>
          <w:szCs w:val="24"/>
        </w:rPr>
        <w:t>6</w:t>
      </w:r>
      <w:r w:rsidRPr="00FF12D2">
        <w:rPr>
          <w:rFonts w:ascii="Times New Roman" w:hAnsi="Times New Roman"/>
          <w:sz w:val="24"/>
          <w:szCs w:val="24"/>
        </w:rPr>
        <w:t xml:space="preserve"> года на территории Крутогоровского сельского поселения Соболевского муниципального района Камчатского края налог на имущество физических лиц (далее по тексту – налог).</w:t>
      </w:r>
    </w:p>
    <w:p w14:paraId="57F52252" w14:textId="77777777" w:rsidR="00FF12D2" w:rsidRPr="00FF12D2" w:rsidRDefault="00FF12D2" w:rsidP="00FF12D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2. Налоговая база в отношении объектов </w:t>
      </w:r>
      <w:proofErr w:type="gramStart"/>
      <w:r w:rsidRPr="00FF12D2">
        <w:rPr>
          <w:rFonts w:ascii="Times New Roman" w:hAnsi="Times New Roman"/>
          <w:sz w:val="24"/>
          <w:szCs w:val="24"/>
        </w:rPr>
        <w:t>налогообложения  определяется</w:t>
      </w:r>
      <w:proofErr w:type="gramEnd"/>
      <w:r w:rsidRPr="00FF12D2">
        <w:rPr>
          <w:rFonts w:ascii="Times New Roman" w:hAnsi="Times New Roman"/>
          <w:sz w:val="24"/>
          <w:szCs w:val="24"/>
        </w:rPr>
        <w:t xml:space="preserve"> исходя из их </w:t>
      </w:r>
      <w:proofErr w:type="gramStart"/>
      <w:r w:rsidRPr="00FF12D2">
        <w:rPr>
          <w:rFonts w:ascii="Times New Roman" w:hAnsi="Times New Roman"/>
          <w:sz w:val="24"/>
          <w:szCs w:val="24"/>
        </w:rPr>
        <w:t>кадастровой  стоимости</w:t>
      </w:r>
      <w:proofErr w:type="gramEnd"/>
      <w:r w:rsidRPr="00FF12D2">
        <w:rPr>
          <w:rFonts w:ascii="Times New Roman" w:hAnsi="Times New Roman"/>
          <w:sz w:val="24"/>
          <w:szCs w:val="24"/>
        </w:rPr>
        <w:t>.</w:t>
      </w:r>
    </w:p>
    <w:p w14:paraId="72328CD6" w14:textId="77777777" w:rsidR="00FF12D2" w:rsidRPr="00FF12D2" w:rsidRDefault="00FF12D2" w:rsidP="00FF12D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3.  Установить налоговые ставки в следующих размерах:</w:t>
      </w:r>
    </w:p>
    <w:p w14:paraId="1851E0E9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1) 0,1 процента в отношении:</w:t>
      </w:r>
    </w:p>
    <w:p w14:paraId="182E052B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жилых домов, жилых помещений;</w:t>
      </w:r>
    </w:p>
    <w:p w14:paraId="3888F0C7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14:paraId="7889D7EF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единых недвижимых комплексов, в состав которых входит хотя бы одно жилое помещение (жилой дом);</w:t>
      </w:r>
    </w:p>
    <w:p w14:paraId="5B2DDD44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гаражей и машино-мест;</w:t>
      </w:r>
    </w:p>
    <w:p w14:paraId="098E53D8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строительства;</w:t>
      </w:r>
    </w:p>
    <w:p w14:paraId="34334CA7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 xml:space="preserve">2) 2 процента в отношении </w:t>
      </w:r>
    </w:p>
    <w:p w14:paraId="2F106B93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 xml:space="preserve">объектов налогообложения, включенных в перечень, определяемый в соответствии с </w:t>
      </w:r>
      <w:hyperlink r:id="rId11" w:history="1">
        <w:r w:rsidRPr="00FF12D2">
          <w:rPr>
            <w:sz w:val="24"/>
            <w:szCs w:val="24"/>
          </w:rPr>
          <w:t>пунктом 7 статьи 378.2</w:t>
        </w:r>
      </w:hyperlink>
      <w:r w:rsidRPr="00FF12D2">
        <w:rPr>
          <w:sz w:val="24"/>
          <w:szCs w:val="24"/>
        </w:rPr>
        <w:t xml:space="preserve">  Налогового кодекса Российской Федерации, в отношении объектов налогообложения, предусмотренных </w:t>
      </w:r>
      <w:hyperlink r:id="rId12" w:history="1">
        <w:r w:rsidRPr="00FF12D2">
          <w:rPr>
            <w:sz w:val="24"/>
            <w:szCs w:val="24"/>
          </w:rPr>
          <w:t>абзацем вторым пункта 10 статьи 378.2</w:t>
        </w:r>
      </w:hyperlink>
      <w:r w:rsidRPr="00FF12D2">
        <w:rPr>
          <w:sz w:val="24"/>
          <w:szCs w:val="24"/>
        </w:rPr>
        <w:t xml:space="preserve">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рублей;</w:t>
      </w:r>
    </w:p>
    <w:p w14:paraId="23FBB621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 xml:space="preserve">3) 0,5 процента в отношении </w:t>
      </w:r>
    </w:p>
    <w:p w14:paraId="0A86CDA8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прочих объектов налогообложения.</w:t>
      </w:r>
    </w:p>
    <w:p w14:paraId="708C6C50" w14:textId="77777777" w:rsidR="00FF12D2" w:rsidRPr="00FF12D2" w:rsidRDefault="00FF12D2" w:rsidP="00FF12D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lastRenderedPageBreak/>
        <w:t>4. От уплаты налога освобождаются категории налогоплательщиков, предусмотренные статьей 407 Налогового кодекса Российской Федерации.</w:t>
      </w:r>
    </w:p>
    <w:p w14:paraId="56242170" w14:textId="77777777" w:rsidR="00FF12D2" w:rsidRPr="00FF12D2" w:rsidRDefault="00FF12D2" w:rsidP="00FF12D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i/>
          <w:sz w:val="24"/>
          <w:szCs w:val="24"/>
        </w:rPr>
        <w:t xml:space="preserve"> 5. Освободить от уплаты налога, за исключением имущества, которое может быть использовано в предпринимательской деятельности (склады, магазины, промышленные гаражи, стоянки и др.), следующие категории налогоплательщиков:</w:t>
      </w:r>
      <w:r w:rsidRPr="00FF12D2">
        <w:rPr>
          <w:rFonts w:ascii="Times New Roman" w:hAnsi="Times New Roman"/>
          <w:sz w:val="24"/>
          <w:szCs w:val="24"/>
        </w:rPr>
        <w:t xml:space="preserve"> *</w:t>
      </w:r>
    </w:p>
    <w:p w14:paraId="4323A093" w14:textId="77777777" w:rsidR="00FF12D2" w:rsidRPr="00FF12D2" w:rsidRDefault="00FF12D2" w:rsidP="00FF12D2">
      <w:pPr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ab/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каждого вида по выбору налогоплательщика вне зависимости от количества оснований для применения налоговых льгот.</w:t>
      </w:r>
    </w:p>
    <w:p w14:paraId="48D40DE7" w14:textId="77777777" w:rsidR="00FF12D2" w:rsidRPr="00FF12D2" w:rsidRDefault="00FF12D2" w:rsidP="00FF12D2">
      <w:pPr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color w:val="00B050"/>
          <w:sz w:val="24"/>
          <w:szCs w:val="24"/>
        </w:rPr>
        <w:tab/>
      </w:r>
      <w:r w:rsidRPr="00FF12D2">
        <w:rPr>
          <w:rFonts w:ascii="Times New Roman" w:hAnsi="Times New Roman"/>
          <w:sz w:val="24"/>
          <w:szCs w:val="24"/>
        </w:rPr>
        <w:t>Налоговая льгота не предоставляется в отношении объектов налогообложения, указанных в подпункте 2 пункта 2 статьи 406 части второй Налогового кодекса Российской Федерации (или Налоговая льгота не предоставляется в отношении объектов налогообложения, включенных в перечень, определяемый в соответствии с пунктом 7 статьи 378.2 части второй Налогового кодекса Российской Федерации, в отношении объектов налогообложения, предусмотренных абзацем вторым пункта 10 статьи 378.2 части второй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рублей).</w:t>
      </w:r>
    </w:p>
    <w:p w14:paraId="0A264358" w14:textId="42843845" w:rsidR="00FF12D2" w:rsidRPr="00FF12D2" w:rsidRDefault="00FF12D2" w:rsidP="00FF12D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6. Документы, подтверждающие право на льготы, указанные в пункте 5 настоящего решения, предоставляются в налоговый орган по месту нахождения имущества, признаваемого объектом налогообложения, в срок до 1 мая 202</w:t>
      </w:r>
      <w:r w:rsidR="00197AC2">
        <w:rPr>
          <w:rFonts w:ascii="Times New Roman" w:hAnsi="Times New Roman"/>
          <w:sz w:val="24"/>
          <w:szCs w:val="24"/>
        </w:rPr>
        <w:t>6</w:t>
      </w:r>
      <w:r w:rsidRPr="00FF12D2">
        <w:rPr>
          <w:rFonts w:ascii="Times New Roman" w:hAnsi="Times New Roman"/>
          <w:sz w:val="24"/>
          <w:szCs w:val="24"/>
        </w:rPr>
        <w:t xml:space="preserve"> года, являющегося налоговым периодом, или в течение 10 дней с момента возникновения права на льготу.</w:t>
      </w:r>
    </w:p>
    <w:p w14:paraId="78F23413" w14:textId="77777777" w:rsidR="00FF12D2" w:rsidRPr="00FF12D2" w:rsidRDefault="00FF12D2" w:rsidP="00FF12D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В случае прекращения у налогоплательщиков в течение налогового периода права на налоговую льготу документы предоставляются в течение 10 дней с момента его прекращения.</w:t>
      </w:r>
    </w:p>
    <w:p w14:paraId="7EC4A413" w14:textId="77777777" w:rsidR="00FF12D2" w:rsidRPr="00FF12D2" w:rsidRDefault="00FF12D2" w:rsidP="00FF12D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7. Признать утратившим силу решение (наименование представительного органа муниципального образования) (указываются реквизиты ранее принятого муниципального правового акта, регулирующего данные правоотношения и решения, вносящие в него изменения).</w:t>
      </w:r>
    </w:p>
    <w:p w14:paraId="58D771C0" w14:textId="011252E8" w:rsidR="00FF12D2" w:rsidRPr="00FF12D2" w:rsidRDefault="00FF12D2" w:rsidP="00FF12D2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ab/>
        <w:t>8. Настоящее решение вступает в силу с 1 января 202</w:t>
      </w:r>
      <w:r w:rsidR="00197AC2">
        <w:rPr>
          <w:rFonts w:ascii="Times New Roman" w:hAnsi="Times New Roman"/>
          <w:sz w:val="24"/>
          <w:szCs w:val="24"/>
        </w:rPr>
        <w:t>6</w:t>
      </w:r>
      <w:r w:rsidRPr="00FF12D2">
        <w:rPr>
          <w:rFonts w:ascii="Times New Roman" w:hAnsi="Times New Roman"/>
          <w:sz w:val="24"/>
          <w:szCs w:val="24"/>
        </w:rPr>
        <w:t xml:space="preserve"> года, но не ранее чем по истечении одного месяца со дня его официального опубликования.</w:t>
      </w:r>
    </w:p>
    <w:p w14:paraId="5C33AE89" w14:textId="77777777" w:rsidR="00FF12D2" w:rsidRPr="00FF12D2" w:rsidRDefault="00FF12D2" w:rsidP="00FF12D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9. Настоящее решение опубликовать на сайте администрации Крутогоровского сельского поселения.</w:t>
      </w:r>
    </w:p>
    <w:p w14:paraId="45BBAB2A" w14:textId="77777777" w:rsidR="00FF12D2" w:rsidRPr="00FF12D2" w:rsidRDefault="00FF12D2" w:rsidP="00FF12D2">
      <w:pPr>
        <w:rPr>
          <w:rFonts w:ascii="Times New Roman" w:hAnsi="Times New Roman"/>
          <w:sz w:val="24"/>
          <w:szCs w:val="24"/>
        </w:rPr>
      </w:pPr>
    </w:p>
    <w:p w14:paraId="4BA24B97" w14:textId="77777777" w:rsidR="00FF12D2" w:rsidRPr="00FF12D2" w:rsidRDefault="00FF12D2" w:rsidP="00FF12D2">
      <w:pPr>
        <w:rPr>
          <w:rFonts w:ascii="Times New Roman" w:hAnsi="Times New Roman"/>
          <w:sz w:val="24"/>
          <w:szCs w:val="24"/>
        </w:rPr>
      </w:pPr>
    </w:p>
    <w:p w14:paraId="2C3AB7D3" w14:textId="1EF5A2BB" w:rsidR="00FF12D2" w:rsidRPr="00FF12D2" w:rsidRDefault="00FF12D2" w:rsidP="00B0245B">
      <w:pPr>
        <w:spacing w:after="0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   Глав</w:t>
      </w:r>
      <w:r w:rsidR="00C91650">
        <w:rPr>
          <w:rFonts w:ascii="Times New Roman" w:hAnsi="Times New Roman"/>
          <w:sz w:val="24"/>
          <w:szCs w:val="24"/>
        </w:rPr>
        <w:t>а</w:t>
      </w:r>
      <w:r w:rsidRPr="00FF12D2">
        <w:rPr>
          <w:rFonts w:ascii="Times New Roman" w:hAnsi="Times New Roman"/>
          <w:sz w:val="24"/>
          <w:szCs w:val="24"/>
        </w:rPr>
        <w:t xml:space="preserve">   Крутогоровского</w:t>
      </w:r>
    </w:p>
    <w:p w14:paraId="63AAD691" w14:textId="4BE663F1" w:rsidR="00FF12D2" w:rsidRPr="00FF12D2" w:rsidRDefault="00FF12D2" w:rsidP="00B0245B">
      <w:pPr>
        <w:spacing w:after="0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  </w:t>
      </w:r>
      <w:proofErr w:type="gramStart"/>
      <w:r w:rsidRPr="00FF12D2">
        <w:rPr>
          <w:rFonts w:ascii="Times New Roman" w:hAnsi="Times New Roman"/>
          <w:sz w:val="24"/>
          <w:szCs w:val="24"/>
        </w:rPr>
        <w:t>сельского  поселения</w:t>
      </w:r>
      <w:proofErr w:type="gramEnd"/>
      <w:r w:rsidRPr="00FF12D2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 w:rsidR="00C91650">
        <w:rPr>
          <w:rFonts w:ascii="Times New Roman" w:hAnsi="Times New Roman"/>
          <w:sz w:val="24"/>
          <w:szCs w:val="24"/>
        </w:rPr>
        <w:t xml:space="preserve">                             А.В. Струнина</w:t>
      </w:r>
    </w:p>
    <w:p w14:paraId="1F4E7D64" w14:textId="690360B9" w:rsidR="004524A9" w:rsidRPr="00785676" w:rsidRDefault="00FF12D2" w:rsidP="00785676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i/>
          <w:iCs/>
          <w:color w:val="FF0000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</w:t>
      </w:r>
      <w:r w:rsidRPr="00FF12D2">
        <w:rPr>
          <w:rFonts w:ascii="Times New Roman" w:hAnsi="Times New Roman"/>
          <w:i/>
          <w:iCs/>
          <w:color w:val="FF0000"/>
          <w:sz w:val="24"/>
          <w:szCs w:val="24"/>
        </w:rPr>
        <w:t xml:space="preserve">  </w:t>
      </w:r>
    </w:p>
    <w:sectPr w:rsidR="004524A9" w:rsidRPr="00785676" w:rsidSect="007B7D0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DAFC7" w14:textId="77777777" w:rsidR="0016048D" w:rsidRDefault="0016048D" w:rsidP="00E745EB">
      <w:pPr>
        <w:spacing w:after="0" w:line="240" w:lineRule="auto"/>
      </w:pPr>
      <w:r>
        <w:separator/>
      </w:r>
    </w:p>
  </w:endnote>
  <w:endnote w:type="continuationSeparator" w:id="0">
    <w:p w14:paraId="1E2E9C58" w14:textId="77777777" w:rsidR="0016048D" w:rsidRDefault="0016048D" w:rsidP="00E74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DF19F" w14:textId="77777777" w:rsidR="0016048D" w:rsidRDefault="0016048D" w:rsidP="00E745EB">
      <w:pPr>
        <w:spacing w:after="0" w:line="240" w:lineRule="auto"/>
      </w:pPr>
      <w:r>
        <w:separator/>
      </w:r>
    </w:p>
  </w:footnote>
  <w:footnote w:type="continuationSeparator" w:id="0">
    <w:p w14:paraId="04C5625B" w14:textId="77777777" w:rsidR="0016048D" w:rsidRDefault="0016048D" w:rsidP="00E74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F4C6A"/>
    <w:multiLevelType w:val="hybridMultilevel"/>
    <w:tmpl w:val="5EDA3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112B4"/>
    <w:multiLevelType w:val="hybridMultilevel"/>
    <w:tmpl w:val="9196C6B6"/>
    <w:lvl w:ilvl="0" w:tplc="10FE510C">
      <w:start w:val="1"/>
      <w:numFmt w:val="decimal"/>
      <w:lvlText w:val="%1."/>
      <w:lvlJc w:val="left"/>
      <w:pPr>
        <w:tabs>
          <w:tab w:val="num" w:pos="592"/>
        </w:tabs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 w15:restartNumberingAfterBreak="0">
    <w:nsid w:val="1392012D"/>
    <w:multiLevelType w:val="hybridMultilevel"/>
    <w:tmpl w:val="7E920F42"/>
    <w:lvl w:ilvl="0" w:tplc="1F1CFBAC">
      <w:start w:val="1"/>
      <w:numFmt w:val="decimal"/>
      <w:lvlText w:val="%1."/>
      <w:lvlJc w:val="left"/>
      <w:pPr>
        <w:ind w:left="1777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89509BE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37646D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411EAA"/>
    <w:multiLevelType w:val="hybridMultilevel"/>
    <w:tmpl w:val="1C4016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2759FC"/>
    <w:multiLevelType w:val="multilevel"/>
    <w:tmpl w:val="01625524"/>
    <w:lvl w:ilvl="0">
      <w:start w:val="1"/>
      <w:numFmt w:val="decimal"/>
      <w:lvlText w:val="%1."/>
      <w:lvlJc w:val="left"/>
      <w:pPr>
        <w:tabs>
          <w:tab w:val="num" w:pos="1092"/>
        </w:tabs>
        <w:ind w:left="1092" w:hanging="37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96"/>
        </w:tabs>
        <w:ind w:left="1296" w:hanging="57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 w15:restartNumberingAfterBreak="0">
    <w:nsid w:val="5CC54E8D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2253D8"/>
    <w:multiLevelType w:val="hybridMultilevel"/>
    <w:tmpl w:val="24EE15FA"/>
    <w:lvl w:ilvl="0" w:tplc="D962253E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F7A122D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9CE2836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20993760">
    <w:abstractNumId w:val="10"/>
  </w:num>
  <w:num w:numId="2" w16cid:durableId="968784924">
    <w:abstractNumId w:val="0"/>
  </w:num>
  <w:num w:numId="3" w16cid:durableId="1557007150">
    <w:abstractNumId w:val="4"/>
  </w:num>
  <w:num w:numId="4" w16cid:durableId="1511989162">
    <w:abstractNumId w:val="2"/>
  </w:num>
  <w:num w:numId="5" w16cid:durableId="850995473">
    <w:abstractNumId w:val="3"/>
  </w:num>
  <w:num w:numId="6" w16cid:durableId="1080326927">
    <w:abstractNumId w:val="6"/>
  </w:num>
  <w:num w:numId="7" w16cid:durableId="1260718056">
    <w:abstractNumId w:val="1"/>
  </w:num>
  <w:num w:numId="8" w16cid:durableId="2077824762">
    <w:abstractNumId w:val="7"/>
  </w:num>
  <w:num w:numId="9" w16cid:durableId="2145585309">
    <w:abstractNumId w:val="11"/>
  </w:num>
  <w:num w:numId="10" w16cid:durableId="1602033942">
    <w:abstractNumId w:val="9"/>
  </w:num>
  <w:num w:numId="11" w16cid:durableId="29764983">
    <w:abstractNumId w:val="8"/>
  </w:num>
  <w:num w:numId="12" w16cid:durableId="2894761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9EC"/>
    <w:rsid w:val="00006C66"/>
    <w:rsid w:val="000225B2"/>
    <w:rsid w:val="00027C91"/>
    <w:rsid w:val="00043014"/>
    <w:rsid w:val="000531A6"/>
    <w:rsid w:val="0005458F"/>
    <w:rsid w:val="00066B6A"/>
    <w:rsid w:val="00082D2E"/>
    <w:rsid w:val="0008350F"/>
    <w:rsid w:val="000E1B09"/>
    <w:rsid w:val="000F4781"/>
    <w:rsid w:val="000F5769"/>
    <w:rsid w:val="00142D50"/>
    <w:rsid w:val="001446C3"/>
    <w:rsid w:val="0016048D"/>
    <w:rsid w:val="00171424"/>
    <w:rsid w:val="00171613"/>
    <w:rsid w:val="00197AC2"/>
    <w:rsid w:val="001C4A21"/>
    <w:rsid w:val="001C711F"/>
    <w:rsid w:val="001D1B1B"/>
    <w:rsid w:val="001F0642"/>
    <w:rsid w:val="001F5999"/>
    <w:rsid w:val="00200C8E"/>
    <w:rsid w:val="00213D59"/>
    <w:rsid w:val="0022767E"/>
    <w:rsid w:val="00244971"/>
    <w:rsid w:val="00274666"/>
    <w:rsid w:val="00285972"/>
    <w:rsid w:val="002951A3"/>
    <w:rsid w:val="002C0A2F"/>
    <w:rsid w:val="002C3696"/>
    <w:rsid w:val="002D615D"/>
    <w:rsid w:val="00342091"/>
    <w:rsid w:val="00364448"/>
    <w:rsid w:val="00372F67"/>
    <w:rsid w:val="003A4083"/>
    <w:rsid w:val="003F0C71"/>
    <w:rsid w:val="004304DC"/>
    <w:rsid w:val="004339D4"/>
    <w:rsid w:val="004474B3"/>
    <w:rsid w:val="004524A9"/>
    <w:rsid w:val="00465B93"/>
    <w:rsid w:val="00472D2E"/>
    <w:rsid w:val="004C1F07"/>
    <w:rsid w:val="004E6459"/>
    <w:rsid w:val="004F40A1"/>
    <w:rsid w:val="00533721"/>
    <w:rsid w:val="005C5D7A"/>
    <w:rsid w:val="005D653D"/>
    <w:rsid w:val="00607123"/>
    <w:rsid w:val="006142FF"/>
    <w:rsid w:val="00620F37"/>
    <w:rsid w:val="0062417D"/>
    <w:rsid w:val="00651743"/>
    <w:rsid w:val="006903E2"/>
    <w:rsid w:val="007155CE"/>
    <w:rsid w:val="00717BE9"/>
    <w:rsid w:val="00747FD8"/>
    <w:rsid w:val="00775400"/>
    <w:rsid w:val="0078030C"/>
    <w:rsid w:val="00785676"/>
    <w:rsid w:val="007A7214"/>
    <w:rsid w:val="007C3950"/>
    <w:rsid w:val="007C4512"/>
    <w:rsid w:val="007E5464"/>
    <w:rsid w:val="008224B2"/>
    <w:rsid w:val="008322B6"/>
    <w:rsid w:val="008332AC"/>
    <w:rsid w:val="0084247B"/>
    <w:rsid w:val="00847673"/>
    <w:rsid w:val="00867CA8"/>
    <w:rsid w:val="00880642"/>
    <w:rsid w:val="008C6A21"/>
    <w:rsid w:val="008E02E8"/>
    <w:rsid w:val="008E5686"/>
    <w:rsid w:val="008F7F66"/>
    <w:rsid w:val="009146F8"/>
    <w:rsid w:val="00920110"/>
    <w:rsid w:val="00931376"/>
    <w:rsid w:val="00944168"/>
    <w:rsid w:val="00973883"/>
    <w:rsid w:val="00975B2E"/>
    <w:rsid w:val="00992B05"/>
    <w:rsid w:val="009A3854"/>
    <w:rsid w:val="009E4A95"/>
    <w:rsid w:val="009F1793"/>
    <w:rsid w:val="00A02509"/>
    <w:rsid w:val="00A13618"/>
    <w:rsid w:val="00A160C8"/>
    <w:rsid w:val="00A720A6"/>
    <w:rsid w:val="00A839EC"/>
    <w:rsid w:val="00A863E7"/>
    <w:rsid w:val="00AC085C"/>
    <w:rsid w:val="00AC3411"/>
    <w:rsid w:val="00AE17F4"/>
    <w:rsid w:val="00AF6E40"/>
    <w:rsid w:val="00B0245B"/>
    <w:rsid w:val="00B24CC7"/>
    <w:rsid w:val="00B31AD8"/>
    <w:rsid w:val="00B31E69"/>
    <w:rsid w:val="00B32E94"/>
    <w:rsid w:val="00B6044A"/>
    <w:rsid w:val="00B70E06"/>
    <w:rsid w:val="00B71381"/>
    <w:rsid w:val="00B76D68"/>
    <w:rsid w:val="00B80CAE"/>
    <w:rsid w:val="00BB53C3"/>
    <w:rsid w:val="00BF29C3"/>
    <w:rsid w:val="00BF3A6A"/>
    <w:rsid w:val="00C002A7"/>
    <w:rsid w:val="00C00EF2"/>
    <w:rsid w:val="00C22D22"/>
    <w:rsid w:val="00C27D21"/>
    <w:rsid w:val="00C536AB"/>
    <w:rsid w:val="00C6571D"/>
    <w:rsid w:val="00C72C3B"/>
    <w:rsid w:val="00C849BB"/>
    <w:rsid w:val="00C91650"/>
    <w:rsid w:val="00CA2F07"/>
    <w:rsid w:val="00CA4395"/>
    <w:rsid w:val="00CC7E61"/>
    <w:rsid w:val="00CE380E"/>
    <w:rsid w:val="00CE6637"/>
    <w:rsid w:val="00D25E08"/>
    <w:rsid w:val="00D73DA4"/>
    <w:rsid w:val="00D76067"/>
    <w:rsid w:val="00D96ADD"/>
    <w:rsid w:val="00DB50C8"/>
    <w:rsid w:val="00DE35BC"/>
    <w:rsid w:val="00E51B26"/>
    <w:rsid w:val="00E745EB"/>
    <w:rsid w:val="00E75514"/>
    <w:rsid w:val="00E87116"/>
    <w:rsid w:val="00EB05D7"/>
    <w:rsid w:val="00EB57B4"/>
    <w:rsid w:val="00EF1E04"/>
    <w:rsid w:val="00EF57F2"/>
    <w:rsid w:val="00F06EF4"/>
    <w:rsid w:val="00F14AD5"/>
    <w:rsid w:val="00F345D1"/>
    <w:rsid w:val="00F94EA9"/>
    <w:rsid w:val="00FA578B"/>
    <w:rsid w:val="00FB2FA1"/>
    <w:rsid w:val="00FB308B"/>
    <w:rsid w:val="00FC4506"/>
    <w:rsid w:val="00FF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6D1A34"/>
  <w15:docId w15:val="{2F49CAF9-3905-4760-A60D-EF939F6D1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7F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47F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47FD8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747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747FD8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47FD8"/>
    <w:pPr>
      <w:ind w:left="720"/>
      <w:contextualSpacing/>
    </w:pPr>
  </w:style>
  <w:style w:type="character" w:styleId="a6">
    <w:name w:val="Hyperlink"/>
    <w:uiPriority w:val="99"/>
    <w:rsid w:val="00E87116"/>
    <w:rPr>
      <w:rFonts w:cs="Times New Roman"/>
      <w:color w:val="0000FF"/>
      <w:u w:val="single"/>
    </w:rPr>
  </w:style>
  <w:style w:type="character" w:customStyle="1" w:styleId="blk">
    <w:name w:val="blk"/>
    <w:uiPriority w:val="99"/>
    <w:rsid w:val="00E87116"/>
    <w:rPr>
      <w:rFonts w:cs="Times New Roman"/>
    </w:rPr>
  </w:style>
  <w:style w:type="character" w:customStyle="1" w:styleId="0pt">
    <w:name w:val="Основной текст + Интервал 0 pt"/>
    <w:uiPriority w:val="99"/>
    <w:rsid w:val="0078030C"/>
    <w:rPr>
      <w:rFonts w:ascii="Times New Roman" w:hAnsi="Times New Roman" w:cs="Times New Roman"/>
      <w:spacing w:val="2"/>
      <w:sz w:val="25"/>
      <w:szCs w:val="25"/>
      <w:u w:val="none"/>
      <w:effect w:val="none"/>
    </w:rPr>
  </w:style>
  <w:style w:type="paragraph" w:styleId="a7">
    <w:name w:val="Body Text"/>
    <w:basedOn w:val="a"/>
    <w:link w:val="a8"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8">
    <w:name w:val="Основной текст Знак"/>
    <w:link w:val="a7"/>
    <w:rsid w:val="000225B2"/>
    <w:rPr>
      <w:rFonts w:ascii="Times New Roman" w:eastAsia="Times New Roman" w:hAnsi="Times New Roman"/>
      <w:sz w:val="32"/>
    </w:rPr>
  </w:style>
  <w:style w:type="paragraph" w:styleId="a9">
    <w:name w:val="Title"/>
    <w:basedOn w:val="a"/>
    <w:link w:val="aa"/>
    <w:qFormat/>
    <w:locked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a">
    <w:name w:val="Заголовок Знак"/>
    <w:link w:val="a9"/>
    <w:rsid w:val="000225B2"/>
    <w:rPr>
      <w:rFonts w:ascii="Times New Roman" w:eastAsia="Times New Roman" w:hAnsi="Times New Roman"/>
      <w:sz w:val="32"/>
    </w:rPr>
  </w:style>
  <w:style w:type="paragraph" w:styleId="ab">
    <w:name w:val="header"/>
    <w:basedOn w:val="a"/>
    <w:link w:val="ac"/>
    <w:uiPriority w:val="99"/>
    <w:unhideWhenUsed/>
    <w:rsid w:val="00E745E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E745EB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E745E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E745EB"/>
    <w:rPr>
      <w:sz w:val="22"/>
      <w:szCs w:val="22"/>
      <w:lang w:eastAsia="en-US"/>
    </w:rPr>
  </w:style>
  <w:style w:type="paragraph" w:styleId="af">
    <w:name w:val="Normal (Web)"/>
    <w:basedOn w:val="a"/>
    <w:uiPriority w:val="99"/>
    <w:unhideWhenUsed/>
    <w:rsid w:val="00B70E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FF12D2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18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080D49054FE1AB78A8C79762C24DBF3D3D4017355BC8030D0EE7649952950DCFB8645E5AE990260O7wD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9A769A96C3AEB28BD1C3718D937CDC93EB9886138285C76536FB8E9DA88BB81C7F10375278B64FI1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9A769A96C3AEB28BD1C3718D937CDC93EB9886138285C76536FB8E9DA88BB81C7F1037527DB14FICE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9A769A96C3AEB28BD1C3718D937CDC93EB9886138285C76536FB8E9DA88BB81C7F10375278B64FI1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A769A96C3AEB28BD1C3718D937CDC93EB9886138285C76536FB8E9DA88BB81C7F1037527DB14FIC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541</TotalTime>
  <Pages>1</Pages>
  <Words>1489</Words>
  <Characters>8492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Яна Ден</cp:lastModifiedBy>
  <cp:revision>84</cp:revision>
  <cp:lastPrinted>2025-12-25T03:31:00Z</cp:lastPrinted>
  <dcterms:created xsi:type="dcterms:W3CDTF">2018-05-28T05:18:00Z</dcterms:created>
  <dcterms:modified xsi:type="dcterms:W3CDTF">2026-02-05T02:26:00Z</dcterms:modified>
</cp:coreProperties>
</file>