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211734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auto"/>
          <w:lang w:val="ru-RU"/>
        </w:rPr>
        <w:drawing>
          <wp:inline distT="0" distB="0" distL="0" distR="0">
            <wp:extent cx="666750" cy="666750"/>
            <wp:effectExtent l="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0D14EF"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АДМИНИСТРАЦИЯ КРУТОГОРОВСКОГО СЕЛЬСКОГО ПОСЕЛЕНИЯ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eastAsia="ru-RU"/>
        </w:rPr>
        <w:t>СОБОЛЕВСКОГО МУНИЦИПАЛЬНОГО РАЙОНА КАМЧАТСКОГО КРАЯ</w:t>
      </w:r>
    </w:p>
    <w:p w14:paraId="3F2C0BF4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39E8E6DF"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ПОСТАНОВЛЕНИЕ</w:t>
      </w:r>
    </w:p>
    <w:p w14:paraId="40D3D1D2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</w:p>
    <w:p w14:paraId="36EDCEE1">
      <w:pPr>
        <w:spacing w:after="0" w:line="240" w:lineRule="auto"/>
        <w:rPr>
          <w:rFonts w:hint="default" w:ascii="Times New Roman" w:hAnsi="Times New Roman" w:eastAsia="Times New Roman" w:cs="Times New Roman"/>
          <w:sz w:val="24"/>
          <w:szCs w:val="24"/>
          <w:u w:val="single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от «</w:t>
      </w:r>
      <w:r>
        <w:rPr>
          <w:rFonts w:hint="default" w:ascii="Times New Roman" w:hAnsi="Times New Roman" w:eastAsia="Times New Roman" w:cs="Times New Roman"/>
          <w:sz w:val="24"/>
          <w:szCs w:val="24"/>
          <w:u w:val="single"/>
          <w:lang w:val="en-US" w:eastAsia="ru-RU"/>
        </w:rPr>
        <w:t>03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»</w:t>
      </w:r>
      <w:r>
        <w:rPr>
          <w:rFonts w:hint="default" w:ascii="Times New Roman" w:hAnsi="Times New Roman" w:eastAsia="Times New Roman" w:cs="Times New Roman"/>
          <w:sz w:val="24"/>
          <w:szCs w:val="24"/>
          <w:u w:val="single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июня</w:t>
      </w:r>
      <w:r>
        <w:rPr>
          <w:rFonts w:hint="default" w:ascii="Times New Roman" w:hAnsi="Times New Roman" w:eastAsia="Times New Roman" w:cs="Times New Roman"/>
          <w:sz w:val="24"/>
          <w:szCs w:val="24"/>
          <w:u w:val="single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202</w:t>
      </w:r>
      <w:r>
        <w:rPr>
          <w:rFonts w:hint="default" w:ascii="Times New Roman" w:hAnsi="Times New Roman" w:eastAsia="Times New Roman" w:cs="Times New Roman"/>
          <w:sz w:val="24"/>
          <w:szCs w:val="24"/>
          <w:u w:val="single"/>
          <w:lang w:val="en-US" w:eastAsia="ru-RU"/>
        </w:rPr>
        <w:t>6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 xml:space="preserve"> г. № </w:t>
      </w:r>
      <w:r>
        <w:rPr>
          <w:rFonts w:hint="default" w:ascii="Times New Roman" w:hAnsi="Times New Roman" w:eastAsia="Times New Roman" w:cs="Times New Roman"/>
          <w:sz w:val="24"/>
          <w:szCs w:val="24"/>
          <w:u w:val="single"/>
          <w:lang w:val="en-US" w:eastAsia="ru-RU"/>
        </w:rPr>
        <w:t>42</w:t>
      </w:r>
    </w:p>
    <w:p w14:paraId="5C266DB8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п. Крутогоровский, Соболевский район</w:t>
      </w:r>
    </w:p>
    <w:p w14:paraId="2009BBC1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494C1FD5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«Об условиях приватизации муниципального имущества</w:t>
      </w:r>
      <w: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УАЗ ПАТРИОТ»</w:t>
      </w:r>
    </w:p>
    <w:p w14:paraId="3289C519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7486103F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 целях реализации прогнозного плана приватизации муниципального имущества, в соответствии с требованиями Федерального закона от 21.12.2001 г. № 178-ФЗ «О приватизации государственного и муниципального имущества», Постановления Правительства Российской Федерации от 27.08.2012 г. № 860 «Об организации и проведении продажи государственного или муниципального имущества в электронной форме», на основании Отчета об оценке рыночной стоимости объектов движимого имущества № 374-02/2026 от 06.02.2026 г.</w:t>
      </w:r>
    </w:p>
    <w:p w14:paraId="340320A6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АДМИНИСТРАЦИЯ ПОСТАНОВЛЯЕТ:</w:t>
      </w:r>
    </w:p>
    <w:p w14:paraId="3F0FB2A0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1. Приватизировать муниципальное имущество: Транспортное средство – УАЗ ПАТРИОТ, Идентификационный номер (VIN): XTT316316380G1006340, год выпуска: 2016, свидетельство о регистрации машины: «41 42 №992359», государственный регистрационный знак: «В441АР41RUS», категория ТС; В, кузов(кабина)/шасси (рама): 316316380G1006340, цвет кузова (кабины, прицепа): темно-серый металик, мощность двигателя, л.с. (кВт): 113,6 (83,6), тип двигателя: бензиновый, рабочий объем двигателя: 2235 куб. см, экологический класс: 4, масса без нагрузки (конструктивная): 2165 кг, разрешенная максимальная масса: 2690 кг, организация изготовитель ТС: ОАО «УАЗ», Россия..</w:t>
      </w:r>
    </w:p>
    <w:p w14:paraId="58447DBD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1.1. Условия приватизации Транспортного средства – Транспортное средство – УАЗ ПАТРИОТ</w:t>
      </w:r>
    </w:p>
    <w:p w14:paraId="56989ECA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1.1.1. Способ — аукцион в электронной форме</w:t>
      </w:r>
    </w:p>
    <w:p w14:paraId="38109123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1.1.2. 92 000 (девяносто две тысячи) рублей 00 копеек (с учётом НДС)</w:t>
      </w:r>
    </w:p>
    <w:p w14:paraId="6E9CB8D0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1.1.3. Форма платежа — единовременно в течение 15 календарных дней с даты заключения настоящего договора.</w:t>
      </w:r>
    </w:p>
    <w:p w14:paraId="5254BDAC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2. Установить электронную площадку для проведения аукциона в электронной форме по продаже муниципального имущества – «РТС-тендер».</w:t>
      </w:r>
    </w:p>
    <w:p w14:paraId="0E5544BB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3. Установить задатки по каждому лоту аукциона в размере 10% от начальной цены.</w:t>
      </w:r>
    </w:p>
    <w:p w14:paraId="01AFA60E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4. Установить «шаг аукциона» по каждому лоту аукциона в размере 1% от начальной цены.</w:t>
      </w:r>
    </w:p>
    <w:p w14:paraId="754E8B7B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5. Установить сроки размещения извещения о продаже муниципального имущества согласно настоящему постановлению – до «05» июня 2026 года включительно.</w:t>
      </w:r>
    </w:p>
    <w:p w14:paraId="03AE4CC4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 Разместить настоящее постановление в установленном порядке на официальном сайте Российской Федерации в информационно-телекоммуникационной сети «Интернет» для размещения информации о проведении торгов </w:t>
      </w:r>
      <w:r>
        <w:fldChar w:fldCharType="begin"/>
      </w:r>
      <w:r>
        <w:instrText xml:space="preserve"> HYPERLINK "https://torgi.gov.ru/new/" </w:instrText>
      </w:r>
      <w:r>
        <w:fldChar w:fldCharType="separate"/>
      </w:r>
      <w:r>
        <w:rPr>
          <w:rStyle w:val="5"/>
          <w:rFonts w:ascii="Times New Roman" w:hAnsi="Times New Roman" w:eastAsia="Times New Roman" w:cs="Times New Roman"/>
          <w:sz w:val="24"/>
          <w:szCs w:val="24"/>
          <w:lang w:eastAsia="ru-RU"/>
        </w:rPr>
        <w:t>https://torgi.gov.ru/new/</w:t>
      </w:r>
      <w:r>
        <w:rPr>
          <w:rStyle w:val="5"/>
          <w:rFonts w:ascii="Times New Roman" w:hAnsi="Times New Roman" w:eastAsia="Times New Roman" w:cs="Times New Roman"/>
          <w:sz w:val="24"/>
          <w:szCs w:val="24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на сайте продавца в сети «Интернет» </w:t>
      </w:r>
      <w:r>
        <w:fldChar w:fldCharType="begin"/>
      </w:r>
      <w:r>
        <w:instrText xml:space="preserve"> HYPERLINK "https://krutogorovosp.ru/" </w:instrText>
      </w:r>
      <w:r>
        <w:fldChar w:fldCharType="separate"/>
      </w:r>
      <w:r>
        <w:rPr>
          <w:rStyle w:val="5"/>
          <w:rFonts w:ascii="Times New Roman" w:hAnsi="Times New Roman" w:eastAsia="Times New Roman" w:cs="Times New Roman"/>
          <w:sz w:val="24"/>
          <w:szCs w:val="24"/>
          <w:lang w:eastAsia="ru-RU"/>
        </w:rPr>
        <w:t>https://krutogorovosp.ru/</w:t>
      </w:r>
      <w:r>
        <w:rPr>
          <w:rStyle w:val="5"/>
          <w:rFonts w:ascii="Times New Roman" w:hAnsi="Times New Roman" w:eastAsia="Times New Roman" w:cs="Times New Roman"/>
          <w:sz w:val="24"/>
          <w:szCs w:val="24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на сайте электронной площадки </w:t>
      </w:r>
      <w:r>
        <w:fldChar w:fldCharType="begin"/>
      </w:r>
      <w:r>
        <w:instrText xml:space="preserve"> HYPERLINK "https://www.rts-tender.ru/" </w:instrText>
      </w:r>
      <w:r>
        <w:fldChar w:fldCharType="separate"/>
      </w:r>
      <w:r>
        <w:rPr>
          <w:rStyle w:val="5"/>
          <w:rFonts w:ascii="Times New Roman" w:hAnsi="Times New Roman" w:eastAsia="Times New Roman" w:cs="Times New Roman"/>
          <w:sz w:val="24"/>
          <w:szCs w:val="24"/>
          <w:lang w:eastAsia="ru-RU"/>
        </w:rPr>
        <w:t>https://www.rts-tender.ru/</w:t>
      </w:r>
      <w:r>
        <w:rPr>
          <w:rStyle w:val="5"/>
          <w:rFonts w:ascii="Times New Roman" w:hAnsi="Times New Roman" w:eastAsia="Times New Roman" w:cs="Times New Roman"/>
          <w:sz w:val="24"/>
          <w:szCs w:val="24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.</w:t>
      </w:r>
    </w:p>
    <w:p w14:paraId="7F83D308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7. Настоящее постановление вступает в силу со дня официального опубликования.</w:t>
      </w:r>
    </w:p>
    <w:p w14:paraId="66C39C58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AB30D91"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Глава Крутогоровского сельского поселения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А.В. Струнина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987"/>
    <w:rsid w:val="00631B95"/>
    <w:rsid w:val="00717D1C"/>
    <w:rsid w:val="00A31B5B"/>
    <w:rsid w:val="00B62D1D"/>
    <w:rsid w:val="00C0114B"/>
    <w:rsid w:val="00C62A84"/>
    <w:rsid w:val="00C956D7"/>
    <w:rsid w:val="00CD3C92"/>
    <w:rsid w:val="00EB0987"/>
    <w:rsid w:val="00F7725D"/>
    <w:rsid w:val="29B25D7F"/>
    <w:rsid w:val="6D18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3"/>
    <w:basedOn w:val="1"/>
    <w:link w:val="8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3"/>
    <w:qFormat/>
    <w:uiPriority w:val="22"/>
    <w:rPr>
      <w:b/>
      <w:bCs/>
    </w:rPr>
  </w:style>
  <w:style w:type="paragraph" w:styleId="7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8">
    <w:name w:val="Заголовок 3 Знак"/>
    <w:basedOn w:val="3"/>
    <w:link w:val="2"/>
    <w:qFormat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  <w:style w:type="character" w:customStyle="1" w:styleId="10">
    <w:name w:val="Unresolved Mention"/>
    <w:basedOn w:val="3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323</Words>
  <Characters>2333</Characters>
  <Lines>19</Lines>
  <Paragraphs>5</Paragraphs>
  <TotalTime>2</TotalTime>
  <ScaleCrop>false</ScaleCrop>
  <LinksUpToDate>false</LinksUpToDate>
  <CharactersWithSpaces>2642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2026-03-07T10:00:00Z</dcterms:created>
  <dc:creator>User</dc:creator>
  <cp:lastModifiedBy>Specialist</cp:lastModifiedBy>
  <cp:lastPrinted>2026-06-02T21:33:15Z</cp:lastPrinted>
  <dcterms:modified xsi:type="dcterms:W3CDTF">2026-06-02T21:33:18Z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eyJoZGlkIjoiNDBjYzY1MWYxNDI1OTNhOTg4ZTA3NWFlZDJmMTQzZDkifQ==</vt:lpwstr>
  </property>
  <property fmtid="{D5CDD505-2E9C-101B-9397-08002B2CF9AE}" pid="3" name="KSOProductBuildVer">
    <vt:lpwstr>1049-12.1.0.26372</vt:lpwstr>
  </property>
  <property fmtid="{D5CDD505-2E9C-101B-9397-08002B2CF9AE}" pid="4" name="ICV">
    <vt:lpwstr>B8BEC672E8B14AE281776D63611F45FA_12</vt:lpwstr>
  </property>
</Properties>
</file>