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AC1" w:rsidRPr="00A6252F" w:rsidRDefault="003F0AC1" w:rsidP="0070029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07880">
        <w:rPr>
          <w:rFonts w:ascii="Arial" w:hAnsi="Arial" w:cs="Arial"/>
          <w:color w:val="666666"/>
          <w:sz w:val="20"/>
          <w:szCs w:val="20"/>
        </w:rPr>
        <w:t> </w:t>
      </w:r>
      <w:r w:rsidR="001161FC" w:rsidRPr="001161FC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5pt;height:53.25pt;visibility:visible">
            <v:imagedata r:id="rId5" o:title=""/>
          </v:shape>
        </w:pict>
      </w:r>
    </w:p>
    <w:p w:rsidR="003F0AC1" w:rsidRPr="00A6252F" w:rsidRDefault="003F0AC1" w:rsidP="00700297">
      <w:pPr>
        <w:tabs>
          <w:tab w:val="left" w:pos="18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A6252F">
        <w:rPr>
          <w:rFonts w:ascii="Times New Roman" w:hAnsi="Times New Roman"/>
          <w:b/>
          <w:bCs/>
          <w:sz w:val="24"/>
          <w:szCs w:val="24"/>
        </w:rPr>
        <w:t>АДМИНИСТРАЦИЯ КРУТОГОРОВСКОГО СЕЛЬСКОГО  ПОСЕЛЕНИЯ СОБОЛЕВСКОГО  МУНИЦИПАЛЬНОГО  РАЙОНА</w:t>
      </w:r>
    </w:p>
    <w:p w:rsidR="003F0AC1" w:rsidRPr="00A6252F" w:rsidRDefault="003F0AC1" w:rsidP="00700297">
      <w:pPr>
        <w:pBdr>
          <w:bottom w:val="single" w:sz="8" w:space="2" w:color="000000"/>
        </w:pBdr>
        <w:tabs>
          <w:tab w:val="left" w:pos="180"/>
        </w:tabs>
        <w:rPr>
          <w:rFonts w:ascii="Times New Roman" w:hAnsi="Times New Roman"/>
          <w:b/>
          <w:bCs/>
          <w:sz w:val="24"/>
          <w:szCs w:val="24"/>
        </w:rPr>
      </w:pPr>
      <w:r w:rsidRPr="00A6252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КАМЧАТСКОГО КРАЯ</w:t>
      </w:r>
    </w:p>
    <w:p w:rsidR="003F0AC1" w:rsidRPr="00A6252F" w:rsidRDefault="003F0AC1" w:rsidP="00700297">
      <w:pPr>
        <w:tabs>
          <w:tab w:val="left" w:pos="180"/>
        </w:tabs>
        <w:rPr>
          <w:rFonts w:ascii="Times New Roman" w:hAnsi="Times New Roman"/>
          <w:b/>
          <w:bCs/>
          <w:sz w:val="24"/>
          <w:szCs w:val="24"/>
        </w:rPr>
      </w:pPr>
      <w:r w:rsidRPr="00A6252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ПОСТАНОВЛЕНИЕ</w:t>
      </w:r>
    </w:p>
    <w:p w:rsidR="003F0AC1" w:rsidRPr="00A6252F" w:rsidRDefault="003F0AC1" w:rsidP="00700297">
      <w:pPr>
        <w:tabs>
          <w:tab w:val="left" w:pos="18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АДМИНИСТРАЦИИ </w:t>
      </w:r>
      <w:r w:rsidRPr="00A6252F">
        <w:rPr>
          <w:rFonts w:ascii="Times New Roman" w:hAnsi="Times New Roman"/>
          <w:b/>
          <w:bCs/>
          <w:sz w:val="24"/>
          <w:szCs w:val="24"/>
        </w:rPr>
        <w:t>КРУТОГОРОВСКОГО СЕЛЬСКОГО ПОСЕЛЕНИЯ</w:t>
      </w:r>
    </w:p>
    <w:p w:rsidR="003F0AC1" w:rsidRPr="00C531EE" w:rsidRDefault="003F0AC1" w:rsidP="00700297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C531EE">
        <w:rPr>
          <w:rFonts w:ascii="Times New Roman" w:hAnsi="Times New Roman"/>
          <w:sz w:val="24"/>
          <w:szCs w:val="24"/>
          <w:u w:val="single"/>
        </w:rPr>
        <w:t xml:space="preserve">От « 27»  февраля  </w:t>
      </w:r>
      <w:smartTag w:uri="urn:schemas-microsoft-com:office:smarttags" w:element="metricconverter">
        <w:smartTagPr>
          <w:attr w:name="ProductID" w:val="2014 г"/>
        </w:smartTagPr>
        <w:r w:rsidRPr="00C531EE">
          <w:rPr>
            <w:rFonts w:ascii="Times New Roman" w:hAnsi="Times New Roman"/>
            <w:sz w:val="24"/>
            <w:szCs w:val="24"/>
            <w:u w:val="single"/>
          </w:rPr>
          <w:t>2014 г</w:t>
        </w:r>
      </w:smartTag>
      <w:r w:rsidRPr="00C531EE">
        <w:rPr>
          <w:rFonts w:ascii="Times New Roman" w:hAnsi="Times New Roman"/>
          <w:sz w:val="24"/>
          <w:szCs w:val="24"/>
          <w:u w:val="single"/>
        </w:rPr>
        <w:t xml:space="preserve">  № 16</w:t>
      </w:r>
    </w:p>
    <w:p w:rsidR="003F0AC1" w:rsidRPr="00C531EE" w:rsidRDefault="003F0AC1" w:rsidP="007002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3F0AC1" w:rsidRPr="00C531EE" w:rsidRDefault="003F0AC1" w:rsidP="00700297">
      <w:pPr>
        <w:shd w:val="clear" w:color="auto" w:fill="FFFFFF"/>
        <w:spacing w:after="0" w:line="285" w:lineRule="atLeast"/>
        <w:rPr>
          <w:rFonts w:ascii="Arial" w:hAnsi="Arial" w:cs="Arial"/>
          <w:sz w:val="20"/>
          <w:szCs w:val="20"/>
        </w:rPr>
      </w:pP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Об утверждении целевой Программы «Энергосбережение и повышение энергетической эффективности объектов, находящихся в муниципальной собственности Крутогоровского сельского поселения Соболевского муниципального района Камчатского края на 2014-2018 годы»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            В целях реализации Федерального закона от 23.11.2009 года № 261-ФЗ «Об энергосбережении и о повышении энергетической эффективности и о внесении изменений в отдельные законодательные акты Российской Федерации», руководствуясь Уставом Крутогоровского сельского поселения Соболевского муниципального района Камчатского края 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  <w:r w:rsidRPr="00C531EE">
        <w:rPr>
          <w:rFonts w:ascii="Times New Roman" w:hAnsi="Times New Roman"/>
          <w:b/>
          <w:bCs/>
          <w:sz w:val="24"/>
          <w:szCs w:val="24"/>
        </w:rPr>
        <w:t>Постановляет</w:t>
      </w:r>
      <w:r w:rsidRPr="00C531EE">
        <w:rPr>
          <w:rFonts w:ascii="Times New Roman" w:hAnsi="Times New Roman"/>
          <w:sz w:val="24"/>
          <w:szCs w:val="24"/>
        </w:rPr>
        <w:t>: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            1. Утвердить целевую Программу «Энергосбережение и повышение энергетической эффективности объектов, находящихся в муниципальной собственности Крутогоровского сельского поселения Соболевского муниципального района Камчатского края на 2014-2018 годы» 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2. Администрации сельского поселения обеспечить финансирование целевой программы «Энергосбережение и повышение эффективности объектов, находящихся на территории Крутогоровского сельского поселения 2014-2018 годы» в утвержденном объеме.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    3. Настоящее постановление вступает в силу с момента его обнародования.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       4. </w:t>
      </w:r>
      <w:proofErr w:type="gramStart"/>
      <w:r w:rsidRPr="00C531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531EE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</w:p>
    <w:p w:rsidR="003F0AC1" w:rsidRPr="00C531EE" w:rsidRDefault="003F0AC1" w:rsidP="002B61EC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Глава Крутогоровского </w:t>
      </w:r>
    </w:p>
    <w:p w:rsidR="003F0AC1" w:rsidRPr="00C531EE" w:rsidRDefault="003F0AC1" w:rsidP="002B61EC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  Г.Н.Овчаренко </w:t>
      </w:r>
    </w:p>
    <w:p w:rsidR="003F0AC1" w:rsidRPr="00C531EE" w:rsidRDefault="003F0AC1" w:rsidP="002B61EC">
      <w:pPr>
        <w:shd w:val="clear" w:color="auto" w:fill="FFFFFF"/>
        <w:spacing w:after="0" w:line="285" w:lineRule="atLeast"/>
        <w:jc w:val="both"/>
        <w:rPr>
          <w:rFonts w:ascii="Arial" w:hAnsi="Arial" w:cs="Arial"/>
          <w:sz w:val="20"/>
          <w:szCs w:val="20"/>
        </w:rPr>
      </w:pP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Arial" w:hAnsi="Arial" w:cs="Arial"/>
          <w:sz w:val="20"/>
          <w:szCs w:val="20"/>
        </w:rPr>
      </w:pPr>
      <w:r w:rsidRPr="00C531EE">
        <w:rPr>
          <w:rFonts w:ascii="Arial" w:hAnsi="Arial" w:cs="Arial"/>
          <w:sz w:val="20"/>
          <w:szCs w:val="20"/>
        </w:rPr>
        <w:t> 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Arial" w:hAnsi="Arial" w:cs="Arial"/>
          <w:sz w:val="20"/>
          <w:szCs w:val="20"/>
        </w:rPr>
      </w:pP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Arial" w:hAnsi="Arial" w:cs="Arial"/>
          <w:sz w:val="20"/>
          <w:szCs w:val="20"/>
        </w:rPr>
      </w:pP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Arial" w:hAnsi="Arial" w:cs="Arial"/>
          <w:sz w:val="20"/>
          <w:szCs w:val="20"/>
        </w:rPr>
      </w:pP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Arial" w:hAnsi="Arial" w:cs="Arial"/>
          <w:sz w:val="20"/>
          <w:szCs w:val="20"/>
        </w:rPr>
      </w:pPr>
    </w:p>
    <w:p w:rsidR="003F0AC1" w:rsidRPr="00C531EE" w:rsidRDefault="003F0AC1" w:rsidP="00106331">
      <w:pPr>
        <w:shd w:val="clear" w:color="auto" w:fill="FFFFFF"/>
        <w:spacing w:after="0" w:line="285" w:lineRule="atLeast"/>
        <w:jc w:val="right"/>
        <w:rPr>
          <w:rFonts w:ascii="Times New Roman" w:hAnsi="Times New Roman"/>
        </w:rPr>
      </w:pPr>
      <w:r w:rsidRPr="00C531EE">
        <w:rPr>
          <w:rFonts w:ascii="Times New Roman" w:hAnsi="Times New Roman"/>
        </w:rPr>
        <w:lastRenderedPageBreak/>
        <w:t>Приложение к постановлению</w:t>
      </w:r>
    </w:p>
    <w:p w:rsidR="003F0AC1" w:rsidRPr="00C531EE" w:rsidRDefault="003F0AC1" w:rsidP="00106331">
      <w:pPr>
        <w:shd w:val="clear" w:color="auto" w:fill="FFFFFF"/>
        <w:spacing w:after="0" w:line="285" w:lineRule="atLeast"/>
        <w:jc w:val="right"/>
        <w:rPr>
          <w:rFonts w:ascii="Times New Roman" w:hAnsi="Times New Roman"/>
        </w:rPr>
      </w:pPr>
      <w:r w:rsidRPr="00C531EE">
        <w:rPr>
          <w:rFonts w:ascii="Times New Roman" w:hAnsi="Times New Roman"/>
        </w:rPr>
        <w:t>администрации сельского поселения</w:t>
      </w:r>
    </w:p>
    <w:p w:rsidR="003F0AC1" w:rsidRPr="00C531EE" w:rsidRDefault="003F0AC1" w:rsidP="00106331">
      <w:pPr>
        <w:shd w:val="clear" w:color="auto" w:fill="FFFFFF"/>
        <w:spacing w:after="0" w:line="285" w:lineRule="atLeast"/>
        <w:jc w:val="right"/>
        <w:rPr>
          <w:rFonts w:ascii="Times New Roman" w:hAnsi="Times New Roman"/>
        </w:rPr>
      </w:pPr>
      <w:r w:rsidRPr="00C531EE">
        <w:rPr>
          <w:rFonts w:ascii="Times New Roman" w:hAnsi="Times New Roman"/>
        </w:rPr>
        <w:t>Крутогоровского сельского</w:t>
      </w:r>
    </w:p>
    <w:p w:rsidR="003F0AC1" w:rsidRPr="00C531EE" w:rsidRDefault="003F0AC1" w:rsidP="00106331">
      <w:pPr>
        <w:shd w:val="clear" w:color="auto" w:fill="FFFFFF"/>
        <w:spacing w:after="0" w:line="285" w:lineRule="atLeast"/>
        <w:jc w:val="right"/>
        <w:rPr>
          <w:rFonts w:ascii="Times New Roman" w:hAnsi="Times New Roman"/>
        </w:rPr>
      </w:pPr>
      <w:r w:rsidRPr="00C531EE">
        <w:rPr>
          <w:rFonts w:ascii="Times New Roman" w:hAnsi="Times New Roman"/>
        </w:rPr>
        <w:t xml:space="preserve"> поселения № 16 от 17.02.14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Arial" w:hAnsi="Arial" w:cs="Arial"/>
          <w:sz w:val="32"/>
          <w:szCs w:val="32"/>
        </w:rPr>
      </w:pPr>
    </w:p>
    <w:p w:rsidR="003F0AC1" w:rsidRPr="00C531EE" w:rsidRDefault="003F0AC1" w:rsidP="00EF114D">
      <w:pPr>
        <w:shd w:val="clear" w:color="auto" w:fill="FFFFFF"/>
        <w:spacing w:before="100" w:beforeAutospacing="1" w:after="100" w:afterAutospacing="1" w:line="420" w:lineRule="atLeast"/>
        <w:jc w:val="center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C531EE">
        <w:rPr>
          <w:rFonts w:ascii="Times New Roman" w:hAnsi="Times New Roman"/>
          <w:bCs/>
          <w:kern w:val="36"/>
          <w:sz w:val="24"/>
          <w:szCs w:val="24"/>
        </w:rPr>
        <w:t>Целевая Программа «Энергосбережение и повышение энергетической эффективности объектов, находящихся в муниципальной собственности Крутогоровского сельского поселения  Камчатского края  на 2014-2018 годы»</w:t>
      </w:r>
    </w:p>
    <w:p w:rsidR="003F0AC1" w:rsidRPr="00C531EE" w:rsidRDefault="003F0AC1" w:rsidP="00407880">
      <w:pPr>
        <w:shd w:val="clear" w:color="auto" w:fill="FFFFFF"/>
        <w:spacing w:before="100" w:beforeAutospacing="1" w:after="100" w:afterAutospacing="1" w:line="330" w:lineRule="atLeast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531EE">
        <w:rPr>
          <w:rFonts w:ascii="Times New Roman" w:hAnsi="Times New Roman"/>
          <w:b/>
          <w:bCs/>
          <w:sz w:val="24"/>
          <w:szCs w:val="24"/>
        </w:rPr>
        <w:t>Раздел 1. Паспорт целевой программы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</w:p>
    <w:tbl>
      <w:tblPr>
        <w:tblW w:w="0" w:type="auto"/>
        <w:tblInd w:w="91" w:type="dxa"/>
        <w:tblCellMar>
          <w:left w:w="0" w:type="dxa"/>
          <w:right w:w="0" w:type="dxa"/>
        </w:tblCellMar>
        <w:tblLook w:val="00A0"/>
      </w:tblPr>
      <w:tblGrid>
        <w:gridCol w:w="2855"/>
        <w:gridCol w:w="6429"/>
      </w:tblGrid>
      <w:tr w:rsidR="003F0AC1" w:rsidRPr="00C531EE" w:rsidTr="00407880">
        <w:trPr>
          <w:trHeight w:val="20"/>
        </w:trPr>
        <w:tc>
          <w:tcPr>
            <w:tcW w:w="2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7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 xml:space="preserve">Программа </w:t>
            </w:r>
            <w:r w:rsidRPr="00C531EE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«Энергосбережение и повышение энергетической эффективности объектов, находящихся в муниципальной собственности Крутогоровского сельского поселения  Камчатского края  на 2014-2018 годы»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1. Федеральный закон от 23.11.2009 года № 261-ФЗ «Об энергосбережении и о повышении энергетической эффективности и о внесении изменений в отдельные законодательные акты Российской Федерации».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2. Федерального закона от 06.10.2003 года № 131-ФЗ «Об общих принципах организации местного самоуправления в Российской Федерации»,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3. Указ Президента Российский Федерации от 04.06.2008 года № 889 «О некоторых мерах по повышению энергетической и экологической эффективности в Российской Федерации».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4. Постановление Правительства Российской Федерации от 31.12.2009 года № 1225 «О требованиях к региональным и муниципальным Программам в области энергосбережения и повышения энергетической эффективности» (с изменениями и дополнениями).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5. Приказ Министерства Экономического развития Российской Федерации от 17.02.2010 года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эффективности».</w:t>
            </w:r>
          </w:p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 xml:space="preserve">6. Устав Крутогоровского сельского поселения 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Администрация Крутогоровского сельского поселения  Соболевского муниципального района камчатского края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Основной разработчик Программы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Администрация Крутогоровского сельского поселения  Соболевского муниципального района камчатского края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Цель программы: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 xml:space="preserve">1. Создание организационных, правовых условий, </w:t>
            </w:r>
            <w:proofErr w:type="gramStart"/>
            <w:r w:rsidRPr="00C531EE">
              <w:rPr>
                <w:rFonts w:ascii="Times New Roman" w:hAnsi="Times New Roman"/>
                <w:sz w:val="24"/>
                <w:szCs w:val="24"/>
              </w:rPr>
              <w:t>экономических и финансовых механизмов</w:t>
            </w:r>
            <w:proofErr w:type="gramEnd"/>
            <w:r w:rsidRPr="00C531EE">
              <w:rPr>
                <w:rFonts w:ascii="Times New Roman" w:hAnsi="Times New Roman"/>
                <w:sz w:val="24"/>
                <w:szCs w:val="24"/>
              </w:rPr>
              <w:t xml:space="preserve">, обеспечивающих решение задач, поставленных Федеральным законом от </w:t>
            </w:r>
            <w:r w:rsidRPr="00C531EE">
              <w:rPr>
                <w:rFonts w:ascii="Times New Roman" w:hAnsi="Times New Roman"/>
                <w:sz w:val="24"/>
                <w:szCs w:val="24"/>
              </w:rPr>
              <w:lastRenderedPageBreak/>
              <w:t>23.11.2009 года № 261-ФЗ 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2. Повышение эффективности использования энергетических ресурсов на территории Крутогоровского сельского поселения</w:t>
            </w:r>
            <w:proofErr w:type="gramStart"/>
            <w:r w:rsidRPr="00C531EE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3. Снижение в сопоставимых условиях объемов потребления энергетических ресурсов бюджетными учреждениями администрации Крутогоровского сельского поселения в течение трех лет на 15 % от объемов фактического потребления в 2014 году с ежегодным снижением такого объема не менее чем на 3%.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Задачи программы: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1. Доведение уровня оснащенности приборами учета потребляемых ресурсов бюджетными учреждениями администрации сельского поселения до уровня 100%.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2. Разработка и внедрение мероприятий по сокращению потребления энергетических ресурсов (прежде всего тепловой энергии) бюджетными учреждениями администрации сельского поселения.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3. Модернизация оборудования, используемого в целях теплоснабжения, газоснабжения и электроснабжения населения сельского поселения.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 xml:space="preserve">4. Проведение мероприятий по энергосбережению и повышению энергетической </w:t>
            </w:r>
            <w:proofErr w:type="gramStart"/>
            <w:r w:rsidRPr="00C531EE">
              <w:rPr>
                <w:rFonts w:ascii="Times New Roman" w:hAnsi="Times New Roman"/>
                <w:sz w:val="24"/>
                <w:szCs w:val="24"/>
              </w:rPr>
              <w:t>эффективности систем коммунальной инфраструктуры администрации сельского поселения</w:t>
            </w:r>
            <w:proofErr w:type="gramEnd"/>
            <w:r w:rsidRPr="00C531E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5. Осуществление мероприятий по иным приоритетным направлениям энергосбережения.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2014-2018 годы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Основные исполнители программных мероприятий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EF114D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Исполнителем – координатором Программы является - 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Предполагаемый объем финансирования мероприятий программы из местного бюджета составляет 1845,9 тыс. рублей, в том числе: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- 2013 год-108,0 тыс. руб.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- 2014 год- 885,9 тыс. руб.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- 2015 год- 852,0 тыс. руб.</w:t>
            </w:r>
          </w:p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Объёмы бюджетного финансирования подлежат ежегодному уточнению в установленном порядке в процессе исполнения бюджета сельского поселения и при формировании бюджета сельского поселения на очередной финансовый год.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Ожидаемые конечные результаты Программы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1. Снижение потребления энергоресурсов.</w:t>
            </w:r>
          </w:p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2. Сокращение расходов муниципального бюджета на оплату энергоресурсов.</w:t>
            </w:r>
          </w:p>
        </w:tc>
      </w:tr>
      <w:tr w:rsidR="003F0AC1" w:rsidRPr="00C531EE" w:rsidTr="00407880">
        <w:trPr>
          <w:trHeight w:val="20"/>
        </w:trPr>
        <w:tc>
          <w:tcPr>
            <w:tcW w:w="2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 xml:space="preserve">Порядок осуществления </w:t>
            </w:r>
            <w:proofErr w:type="gramStart"/>
            <w:r w:rsidRPr="00C531EE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C531EE">
              <w:rPr>
                <w:rFonts w:ascii="Times New Roman" w:hAnsi="Times New Roman"/>
                <w:sz w:val="24"/>
                <w:szCs w:val="24"/>
              </w:rPr>
              <w:t xml:space="preserve"> ходом выполнения Программы</w:t>
            </w:r>
          </w:p>
        </w:tc>
        <w:tc>
          <w:tcPr>
            <w:tcW w:w="6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1. Реализация мероприятий, предусмотренных целевой Программой осуществляется исполнителем координатором Программы.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lastRenderedPageBreak/>
              <w:t>2. Исполнитель координатор Программы представляет отчетную информацию в следующие сроки:</w:t>
            </w:r>
          </w:p>
          <w:p w:rsidR="003F0AC1" w:rsidRPr="00C531EE" w:rsidRDefault="003F0AC1" w:rsidP="00407880">
            <w:pPr>
              <w:spacing w:after="0" w:line="285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- по итогам I квартала, I полугодия   и 9 месяцев – до 15–го числа каждого месяца, следующего за отчетным периодом;</w:t>
            </w:r>
          </w:p>
          <w:p w:rsidR="003F0AC1" w:rsidRPr="00C531EE" w:rsidRDefault="003F0AC1" w:rsidP="00407880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C531EE">
              <w:rPr>
                <w:rFonts w:ascii="Times New Roman" w:hAnsi="Times New Roman"/>
                <w:sz w:val="24"/>
                <w:szCs w:val="24"/>
              </w:rPr>
              <w:t>- по итогам года – до 1 февраля года, следующего за отчетным периодом.</w:t>
            </w:r>
          </w:p>
        </w:tc>
      </w:tr>
    </w:tbl>
    <w:p w:rsidR="003F0AC1" w:rsidRPr="00C531EE" w:rsidRDefault="003F0AC1" w:rsidP="00407880">
      <w:pPr>
        <w:shd w:val="clear" w:color="auto" w:fill="FFFFFF"/>
        <w:spacing w:after="0" w:line="285" w:lineRule="atLeast"/>
        <w:rPr>
          <w:rFonts w:ascii="Times New Roman" w:hAnsi="Times New Roman"/>
          <w:sz w:val="24"/>
          <w:szCs w:val="24"/>
        </w:rPr>
      </w:pPr>
    </w:p>
    <w:p w:rsidR="003F0AC1" w:rsidRPr="00C531EE" w:rsidRDefault="003F0AC1" w:rsidP="00407880">
      <w:pPr>
        <w:shd w:val="clear" w:color="auto" w:fill="FFFFFF"/>
        <w:spacing w:before="100" w:beforeAutospacing="1" w:after="100" w:afterAutospacing="1" w:line="330" w:lineRule="atLeast"/>
        <w:jc w:val="both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531EE">
        <w:rPr>
          <w:rFonts w:ascii="Times New Roman" w:hAnsi="Times New Roman"/>
          <w:b/>
          <w:bCs/>
          <w:sz w:val="24"/>
          <w:szCs w:val="24"/>
        </w:rPr>
        <w:t>     Раздел 2. Описательная часть целевой Программы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Настоящая целевая Программа разработана в соответствии с Федеральным Законом от 23.11.2009 года № 261-ФЗ 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b/>
          <w:bCs/>
          <w:sz w:val="24"/>
          <w:szCs w:val="24"/>
        </w:rPr>
        <w:t>             2.1. Характеристика проблем, на решение которых направлена целевая Программа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Целевая Программа направлена на формирование необходимых условий для обновления и модернизации энергопотребления бюджетными организациями администрации Крутогоровского  сельского поселения в целях организации учета, повышения качества и снижения не эффективного расходования и потерь энергетических ресурсов.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Проблема заключается в том, что при существующем уровне энергоемкости социальной сферы муниципального образования предстоящие изменения стоимости топливно-энергетических и коммунальных ресурсов приведут к опережающему росту затрат на оплату коммунальных ресурсов в расходах на содержание бюджетных объектов и вызванному этим снижению эффективности оказания услуг. Для решения проблемы необходимо осуществление комплекса мер по энергосбережению и повышению энергетической эффективности систем коммунальной инфраструктуры.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            Для снижения бюджетной нагрузки энергопотребления необходимы меры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в бюджетных учреждениях. </w:t>
      </w:r>
      <w:proofErr w:type="gramStart"/>
      <w:r w:rsidRPr="00C531EE">
        <w:rPr>
          <w:rFonts w:ascii="Times New Roman" w:hAnsi="Times New Roman"/>
          <w:sz w:val="24"/>
          <w:szCs w:val="24"/>
        </w:rPr>
        <w:t>В настоящее время на улицах для уличного освещения используются не эффективные осветительные приборы старого образца с лампами накаливания, что в свою очередь приводит к значительному увеличению затрат по их обслуживанию и увеличению платы за потребленную электроэнергию,      Использование современных энергосберегающих приборов наружного освещения для уличного освещения территории сельского поселения позволит сократить затраты на их обслуживание и уменьшить плату за потребленную электроэнергию</w:t>
      </w:r>
      <w:proofErr w:type="gramEnd"/>
      <w:r w:rsidRPr="00C531EE">
        <w:rPr>
          <w:rFonts w:ascii="Times New Roman" w:hAnsi="Times New Roman"/>
          <w:sz w:val="24"/>
          <w:szCs w:val="24"/>
        </w:rPr>
        <w:t>. Потребность современных энергосберегающих ламп наружного освещения составляет 15 шт.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Программа является одним из инструментов реализации «Стратегии социально-экономического развития территории Крутогоровского сельского поселения до 2020года», и позволяет сконцентрировать усилия на финансовые ресурсы для достижения поставленных целей.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Программа предполагает государственную поддержку проектов по реализации мероприятий в сфере энергосбережения и развития энергетического комплекса.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b/>
          <w:bCs/>
          <w:sz w:val="24"/>
          <w:szCs w:val="24"/>
        </w:rPr>
        <w:lastRenderedPageBreak/>
        <w:t>                           2.2. Цели и задачи целевой Программы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2.2.1. Целями целевой Программы являются: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- выполнение задач, поставленных Федеральным Законом от 23.11.2009 года № 261-ФЗ «Об энергосбережении и о повышении энергетической эффективности и о внесении изменений в отдельные законодательные акты Российской Федерации».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Для достижения поставленной цели в ходе реализации целевой Программы администрации Крутогоровского сельского поселения  Соболевского муниципального района Камчатского края  необходимо решить следующие задачи: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- повышение эффективности использования энергетических ресурсов на территории Крутогоровского сельского поселения; снижение в сопоставимых условиях объемов потребления энергетических ресурсов бюджетными учреждениями в течение трех лет на 15 % от объемов фактического потребления в 2014 году с ежегодным снижением такого объема не менее чем на 3%;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- доведение уровня оснащенности бюджетных учреждений сельского поселения приборами учета потребляемых энергетических ресурсов и воды до 100%;</w:t>
      </w:r>
    </w:p>
    <w:p w:rsidR="003F0AC1" w:rsidRPr="00C531EE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>            - разработка и внедрение мероприятий по сокращению потребления энергетических ресурсов (прежде всего тепловой энергии) бюджетными учреждениями сельского поселения;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C531EE">
        <w:rPr>
          <w:rFonts w:ascii="Times New Roman" w:hAnsi="Times New Roman"/>
          <w:sz w:val="24"/>
          <w:szCs w:val="24"/>
        </w:rPr>
        <w:t xml:space="preserve">            - модернизация оборудования, используемого в целях теплоснабжения, </w:t>
      </w:r>
      <w:r w:rsidRPr="00423739">
        <w:rPr>
          <w:rFonts w:ascii="Times New Roman" w:hAnsi="Times New Roman"/>
          <w:sz w:val="24"/>
          <w:szCs w:val="24"/>
        </w:rPr>
        <w:t>газоснабжения и электроснабжения населения сельского поселения;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расширение использования возобновляемых источников энергии на территории сельского поселения;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установка энергосберегающих ламп уличного освещения;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осуществление мероприятий по иным приоритетным направлениям энергосбережения.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 xml:space="preserve">            2.2.2. Для повышения </w:t>
      </w:r>
      <w:proofErr w:type="gramStart"/>
      <w:r w:rsidRPr="00423739">
        <w:rPr>
          <w:rFonts w:ascii="Times New Roman" w:hAnsi="Times New Roman"/>
          <w:sz w:val="24"/>
          <w:szCs w:val="24"/>
        </w:rPr>
        <w:t>эффективности работы существующей системы водоснабжения сельского поселения</w:t>
      </w:r>
      <w:proofErr w:type="gramEnd"/>
      <w:r w:rsidRPr="00423739">
        <w:rPr>
          <w:rFonts w:ascii="Times New Roman" w:hAnsi="Times New Roman"/>
          <w:sz w:val="24"/>
          <w:szCs w:val="24"/>
        </w:rPr>
        <w:t xml:space="preserve"> и снижения потерь воды планируется установка энергосберегающих глубинных водяных насосов 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2.2.3. Для достижения целей, предусмотренных Федеральным Законом от 23.11.2009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в ходе реализации программы необходимо решить следующие задачи: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принимать участие в семинарах по энергосбережению;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перейти на использование энергосберегающих ламп для освещения объектов бюджетной сферы и уличного освещения;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учитывать показатели энергетической эффективности при закупках для муниципальных нужд машин, приборов и оборудования;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поддерживать техническую исправность и соблюдение сроков проверки приборов учета, установленных в учреждениях бюджетной сферы.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b/>
          <w:bCs/>
          <w:sz w:val="24"/>
          <w:szCs w:val="24"/>
        </w:rPr>
        <w:t>2.3. Ресурсное обеспечение целевой Программы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Для реализации мероприятий целевой Программы бюджетом Крутогоровского сельского поселения   предусмотрены средства в сумме 1845,9 тыс. руб.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2013 год – 108,0 тыс. руб.;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2014 год – 885,9 тыс. руб.;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2015 год – 852,0 тыс. руб.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 xml:space="preserve">            Источниками финансирования мероприятий целевой Программы являются средства  краевого и местного бюджета. 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lastRenderedPageBreak/>
        <w:t>            По мере реализации мероприятий целевой Программы, поступления обоснованных предложений, направленных на достижение целевых показателей целевой Программы, допускается внесение изменений в целевую Программу в соответствии с действующим законодательством.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Объемы бюджетного финансирования целевой Программы будут ежегодно уточняться в установленном порядке в процессе исполнения бюджета сельского поселения и при формировании бюджета сельского поселения на очередной финансовый год.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b/>
          <w:bCs/>
          <w:sz w:val="24"/>
          <w:szCs w:val="24"/>
        </w:rPr>
        <w:t xml:space="preserve">2.4. Механизм реализации целевой Программы и </w:t>
      </w:r>
      <w:proofErr w:type="gramStart"/>
      <w:r w:rsidRPr="00423739">
        <w:rPr>
          <w:rFonts w:ascii="Times New Roman" w:hAnsi="Times New Roman"/>
          <w:b/>
          <w:bCs/>
          <w:sz w:val="24"/>
          <w:szCs w:val="24"/>
        </w:rPr>
        <w:t>контроль за</w:t>
      </w:r>
      <w:proofErr w:type="gramEnd"/>
      <w:r w:rsidRPr="00423739">
        <w:rPr>
          <w:rFonts w:ascii="Times New Roman" w:hAnsi="Times New Roman"/>
          <w:b/>
          <w:bCs/>
          <w:sz w:val="24"/>
          <w:szCs w:val="24"/>
        </w:rPr>
        <w:t xml:space="preserve"> ходом ее выполнения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Управление реализацией целевой Программы осуществляет заказчик целевой Программы - Администрация сельского поселения Борковский сельсовет.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Заказчик целевой Программы несет ответственность за реализацию целевой Программы, уточняет сроки реализации мероприятий целевой Программы и объемы их финансирования.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Финансирование мероприятий по энергосбережению осуществляется за счет средств местного бюджета, в соответствии с законодательством о бюджетном процессе, а также из иных источников финансирования, не противоречащих законодательству Российской Федерации.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Исполнитель Программы представляет отчетные данные в следующие сроки: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по итогам I квартала, I полугодия и 9 месяцев-до 15-го числа месяца, следующего за отчетным периодом;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- по итогам года – до 1 февраля года, следующего за отчетным периодом.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Информационное сопровождение Программы осуществляет исполнитель, который обеспечивает доведение до населения сельского поселения информации о реализации мероприятий Программы путем обнародования</w:t>
      </w:r>
      <w:proofErr w:type="gramStart"/>
      <w:r w:rsidRPr="00423739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Координатор целевой Программы осуществляет координацию деятельности исполнителей по реализации мероприятий, рациональному использованию средств местного бюджета.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b/>
          <w:bCs/>
          <w:sz w:val="24"/>
          <w:szCs w:val="24"/>
        </w:rPr>
        <w:t>2.5. Оценка эффективности реализации целевой Программы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           Критерием оценки эффективности реализации целевой Программы является достижение значений целевых показателей в области энергосбережения и повышения энергетической эффективности сельского поселения, что позволит снизить потребление топливно-энергетических ресурсов, сократить бюджетные затраты на оплату коммунальных услуг.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b/>
          <w:bCs/>
          <w:sz w:val="24"/>
          <w:szCs w:val="24"/>
        </w:rPr>
        <w:t>Целевые индикаторы и показатели эффективности программы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927"/>
        <w:gridCol w:w="3066"/>
        <w:gridCol w:w="2004"/>
        <w:gridCol w:w="1206"/>
        <w:gridCol w:w="1085"/>
        <w:gridCol w:w="1175"/>
      </w:tblGrid>
      <w:tr w:rsidR="003F0AC1" w:rsidRPr="00423739" w:rsidTr="00407880">
        <w:trPr>
          <w:trHeight w:val="20"/>
        </w:trPr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2373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2373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2373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65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3F0AC1" w:rsidRPr="00423739" w:rsidTr="00407880">
        <w:trPr>
          <w:trHeight w:val="2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0AC1" w:rsidRPr="00423739" w:rsidRDefault="003F0AC1" w:rsidP="00407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0AC1" w:rsidRPr="00423739" w:rsidRDefault="003F0AC1" w:rsidP="00407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0AC1" w:rsidRPr="00423739" w:rsidRDefault="003F0AC1" w:rsidP="00407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2013г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2014г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2015г</w:t>
            </w:r>
          </w:p>
        </w:tc>
      </w:tr>
      <w:tr w:rsidR="003F0AC1" w:rsidRPr="00423739" w:rsidTr="00407880">
        <w:trPr>
          <w:trHeight w:val="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Сокращение расходов муниципального бюджета на оплату энергоресурсов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F0AC1" w:rsidRPr="00423739" w:rsidRDefault="003F0AC1" w:rsidP="00A83139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  <w:r w:rsidRPr="00423739">
        <w:rPr>
          <w:rFonts w:ascii="Times New Roman" w:hAnsi="Times New Roman"/>
          <w:b/>
          <w:bCs/>
          <w:sz w:val="24"/>
          <w:szCs w:val="24"/>
        </w:rPr>
        <w:t>Раздел 3.Система программных мероприятий</w:t>
      </w:r>
    </w:p>
    <w:p w:rsidR="003F0AC1" w:rsidRPr="00423739" w:rsidRDefault="003F0AC1" w:rsidP="00407880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</w:p>
    <w:tbl>
      <w:tblPr>
        <w:tblW w:w="9375" w:type="dxa"/>
        <w:tblInd w:w="108" w:type="dxa"/>
        <w:tblCellMar>
          <w:left w:w="0" w:type="dxa"/>
          <w:right w:w="0" w:type="dxa"/>
        </w:tblCellMar>
        <w:tblLook w:val="00A0"/>
      </w:tblPr>
      <w:tblGrid>
        <w:gridCol w:w="851"/>
        <w:gridCol w:w="3404"/>
        <w:gridCol w:w="1882"/>
        <w:gridCol w:w="1174"/>
        <w:gridCol w:w="1032"/>
        <w:gridCol w:w="1032"/>
      </w:tblGrid>
      <w:tr w:rsidR="003F0AC1" w:rsidRPr="00423739" w:rsidTr="00407880">
        <w:trPr>
          <w:trHeight w:val="20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2373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2373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2373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8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32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3F0AC1" w:rsidRPr="00423739" w:rsidTr="00407880">
        <w:trPr>
          <w:trHeight w:val="2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0AC1" w:rsidRPr="00423739" w:rsidRDefault="003F0AC1" w:rsidP="00407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0AC1" w:rsidRPr="00423739" w:rsidRDefault="003F0AC1" w:rsidP="00407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F0AC1" w:rsidRPr="00423739" w:rsidRDefault="003F0AC1" w:rsidP="004078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2013г тыс. руб.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2014г тыс. руб.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2015г тыс. руб.</w:t>
            </w:r>
          </w:p>
        </w:tc>
      </w:tr>
      <w:tr w:rsidR="003F0AC1" w:rsidRPr="00423739" w:rsidTr="00407880">
        <w:trPr>
          <w:trHeight w:val="2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Приобретение энергосберегающих ламп уличного освещения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F0AC1" w:rsidRPr="00423739" w:rsidTr="00407880">
        <w:trPr>
          <w:trHeight w:val="2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Установка приборов учета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 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3F0AC1" w:rsidRPr="00423739" w:rsidTr="00407880">
        <w:trPr>
          <w:trHeight w:val="2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Проведение энергетических обследований зданий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 180,0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F0AC1" w:rsidRPr="00423739" w:rsidTr="00407880">
        <w:trPr>
          <w:trHeight w:val="2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>180,0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F0AC1" w:rsidRPr="00423739" w:rsidRDefault="003F0AC1" w:rsidP="00407880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37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3F0AC1" w:rsidRPr="00423739" w:rsidRDefault="003F0AC1" w:rsidP="00A83139">
      <w:pPr>
        <w:shd w:val="clear" w:color="auto" w:fill="FFFFFF"/>
        <w:spacing w:after="0" w:line="285" w:lineRule="atLeast"/>
        <w:jc w:val="both"/>
        <w:rPr>
          <w:rFonts w:ascii="Times New Roman" w:hAnsi="Times New Roman"/>
          <w:sz w:val="24"/>
          <w:szCs w:val="24"/>
        </w:rPr>
      </w:pPr>
      <w:r w:rsidRPr="00423739">
        <w:rPr>
          <w:rFonts w:ascii="Times New Roman" w:hAnsi="Times New Roman"/>
          <w:sz w:val="24"/>
          <w:szCs w:val="24"/>
        </w:rPr>
        <w:t> </w:t>
      </w: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p w:rsidR="003F0AC1" w:rsidRPr="00423739" w:rsidRDefault="003F0AC1" w:rsidP="00407880">
      <w:pPr>
        <w:rPr>
          <w:rFonts w:ascii="Times New Roman" w:hAnsi="Times New Roman"/>
          <w:sz w:val="24"/>
          <w:szCs w:val="24"/>
        </w:rPr>
      </w:pPr>
    </w:p>
    <w:sectPr w:rsidR="003F0AC1" w:rsidRPr="00423739" w:rsidSect="00BE4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339F3"/>
    <w:multiLevelType w:val="multilevel"/>
    <w:tmpl w:val="FC18C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880"/>
    <w:rsid w:val="00106331"/>
    <w:rsid w:val="001161FC"/>
    <w:rsid w:val="001E6756"/>
    <w:rsid w:val="00201112"/>
    <w:rsid w:val="002013E5"/>
    <w:rsid w:val="002B61EC"/>
    <w:rsid w:val="003F0AC1"/>
    <w:rsid w:val="00407880"/>
    <w:rsid w:val="00416D92"/>
    <w:rsid w:val="00423739"/>
    <w:rsid w:val="005C0D07"/>
    <w:rsid w:val="006F2883"/>
    <w:rsid w:val="00700297"/>
    <w:rsid w:val="00766D2B"/>
    <w:rsid w:val="00A6252F"/>
    <w:rsid w:val="00A83139"/>
    <w:rsid w:val="00B82134"/>
    <w:rsid w:val="00BE4A10"/>
    <w:rsid w:val="00BF5EEC"/>
    <w:rsid w:val="00C531EE"/>
    <w:rsid w:val="00D868FB"/>
    <w:rsid w:val="00DF547D"/>
    <w:rsid w:val="00EF114D"/>
    <w:rsid w:val="00EF6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A1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rsid w:val="0040788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9"/>
    <w:qFormat/>
    <w:rsid w:val="0040788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07880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locked/>
    <w:rsid w:val="00407880"/>
    <w:rPr>
      <w:rFonts w:ascii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rsid w:val="00407880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407880"/>
    <w:rPr>
      <w:rFonts w:cs="Times New Roman"/>
      <w:b/>
      <w:bCs/>
    </w:rPr>
  </w:style>
  <w:style w:type="paragraph" w:styleId="a5">
    <w:name w:val="Normal (Web)"/>
    <w:basedOn w:val="a"/>
    <w:uiPriority w:val="99"/>
    <w:rsid w:val="004078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basedOn w:val="a"/>
    <w:uiPriority w:val="99"/>
    <w:rsid w:val="004078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407880"/>
    <w:rPr>
      <w:rFonts w:cs="Times New Roman"/>
    </w:rPr>
  </w:style>
  <w:style w:type="paragraph" w:customStyle="1" w:styleId="title">
    <w:name w:val="title"/>
    <w:basedOn w:val="a"/>
    <w:uiPriority w:val="99"/>
    <w:rsid w:val="004078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rsid w:val="00407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07880"/>
    <w:rPr>
      <w:rFonts w:ascii="Tahoma" w:hAnsi="Tahoma" w:cs="Tahoma"/>
      <w:sz w:val="16"/>
      <w:szCs w:val="16"/>
    </w:rPr>
  </w:style>
  <w:style w:type="paragraph" w:customStyle="1" w:styleId="a8">
    <w:name w:val="a"/>
    <w:basedOn w:val="a"/>
    <w:uiPriority w:val="99"/>
    <w:rsid w:val="004078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4078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20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0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07990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84720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207978">
                  <w:marLeft w:val="0"/>
                  <w:marRight w:val="0"/>
                  <w:marTop w:val="0"/>
                  <w:marBottom w:val="0"/>
                  <w:divBdr>
                    <w:top w:val="single" w:sz="6" w:space="0" w:color="80A6BB"/>
                    <w:left w:val="single" w:sz="6" w:space="0" w:color="80A6BB"/>
                    <w:bottom w:val="single" w:sz="6" w:space="0" w:color="80A6BB"/>
                    <w:right w:val="single" w:sz="6" w:space="0" w:color="80A6BB"/>
                  </w:divBdr>
                  <w:divsChild>
                    <w:div w:id="84720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20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07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20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7207993">
                  <w:marLeft w:val="0"/>
                  <w:marRight w:val="0"/>
                  <w:marTop w:val="0"/>
                  <w:marBottom w:val="0"/>
                  <w:divBdr>
                    <w:top w:val="single" w:sz="12" w:space="0" w:color="18CAC5"/>
                    <w:left w:val="single" w:sz="12" w:space="0" w:color="18CAC5"/>
                    <w:bottom w:val="single" w:sz="12" w:space="0" w:color="18CAC5"/>
                    <w:right w:val="single" w:sz="12" w:space="0" w:color="18CAC5"/>
                  </w:divBdr>
                  <w:divsChild>
                    <w:div w:id="84720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20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472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20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20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2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0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20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2255</Words>
  <Characters>12855</Characters>
  <Application>Microsoft Office Word</Application>
  <DocSecurity>0</DocSecurity>
  <Lines>107</Lines>
  <Paragraphs>30</Paragraphs>
  <ScaleCrop>false</ScaleCrop>
  <Company/>
  <LinksUpToDate>false</LinksUpToDate>
  <CharactersWithSpaces>15080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2014-05-21T22:43:00Z</cp:lastPrinted>
  <dcterms:created xsi:type="dcterms:W3CDTF">2014-03-03T00:31:00Z</dcterms:created>
  <dcterms:modified xsi:type="dcterms:W3CDTF">2014-05-28T03:00:00Z</dcterms:modified>
</cp:coreProperties>
</file>