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6F1" w:rsidRPr="005B66F1" w:rsidRDefault="005B66F1" w:rsidP="005B66F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6F1">
        <w:rPr>
          <w:rFonts w:ascii="Times New Roman" w:hAnsi="Times New Roman" w:cs="Times New Roman"/>
          <w:noProof/>
        </w:rPr>
        <w:drawing>
          <wp:inline distT="0" distB="0" distL="0" distR="0">
            <wp:extent cx="685800" cy="685800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66F1" w:rsidRPr="005B66F1" w:rsidRDefault="005B66F1" w:rsidP="005B66F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6F1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5B66F1" w:rsidRPr="005B66F1" w:rsidRDefault="005B66F1" w:rsidP="005B66F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6F1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5B66F1" w:rsidRPr="005B66F1" w:rsidRDefault="005B66F1" w:rsidP="005B66F1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6F1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5B66F1" w:rsidRPr="005B66F1" w:rsidRDefault="005B66F1" w:rsidP="005B66F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6F1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5B66F1" w:rsidRPr="005B66F1" w:rsidRDefault="005B66F1" w:rsidP="005B66F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6F1">
        <w:rPr>
          <w:rFonts w:ascii="Times New Roman" w:hAnsi="Times New Roman" w:cs="Times New Roman"/>
          <w:b/>
          <w:sz w:val="24"/>
          <w:szCs w:val="24"/>
        </w:rPr>
        <w:t>АДМИНИСТРАЦИИ    КРУТОГОРОВСКОГО СЕЛЬСКОГО ПОСЕЛЕНИЯ</w:t>
      </w:r>
    </w:p>
    <w:p w:rsidR="005B66F1" w:rsidRPr="005B66F1" w:rsidRDefault="005B66F1" w:rsidP="005B66F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66F1">
        <w:rPr>
          <w:rFonts w:ascii="Times New Roman" w:hAnsi="Times New Roman" w:cs="Times New Roman"/>
          <w:b/>
          <w:sz w:val="24"/>
          <w:szCs w:val="24"/>
          <w:u w:val="single"/>
        </w:rPr>
        <w:t>«01  »  сентября   2014   года № 82</w:t>
      </w:r>
    </w:p>
    <w:p w:rsidR="005B66F1" w:rsidRPr="005B66F1" w:rsidRDefault="005B66F1" w:rsidP="005B66F1">
      <w:pPr>
        <w:rPr>
          <w:rFonts w:ascii="Times New Roman" w:hAnsi="Times New Roman" w:cs="Times New Roman"/>
          <w:sz w:val="24"/>
          <w:szCs w:val="24"/>
        </w:rPr>
      </w:pPr>
      <w:r w:rsidRPr="005B66F1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W w:w="0" w:type="auto"/>
        <w:tblLayout w:type="fixed"/>
        <w:tblLook w:val="04A0"/>
      </w:tblPr>
      <w:tblGrid>
        <w:gridCol w:w="4968"/>
      </w:tblGrid>
      <w:tr w:rsidR="005B66F1" w:rsidRPr="005B66F1" w:rsidTr="005B66F1">
        <w:trPr>
          <w:trHeight w:val="1257"/>
        </w:trPr>
        <w:tc>
          <w:tcPr>
            <w:tcW w:w="4968" w:type="dxa"/>
            <w:vAlign w:val="bottom"/>
            <w:hideMark/>
          </w:tcPr>
          <w:p w:rsidR="005B66F1" w:rsidRPr="005B66F1" w:rsidRDefault="005B66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66F1">
              <w:rPr>
                <w:rFonts w:ascii="Times New Roman" w:hAnsi="Times New Roman" w:cs="Times New Roman"/>
                <w:sz w:val="24"/>
                <w:szCs w:val="24"/>
              </w:rPr>
              <w:t xml:space="preserve">Об определении гарантирующих организаций в сфере водоснабжения и водоотведения на территории Крутогоровского сельского поселения </w:t>
            </w:r>
          </w:p>
        </w:tc>
      </w:tr>
    </w:tbl>
    <w:p w:rsidR="005B66F1" w:rsidRPr="005B66F1" w:rsidRDefault="005B66F1" w:rsidP="005B66F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5B66F1">
        <w:rPr>
          <w:rFonts w:ascii="Times New Roman" w:hAnsi="Times New Roman" w:cs="Times New Roman"/>
          <w:sz w:val="24"/>
          <w:szCs w:val="24"/>
        </w:rPr>
        <w:t xml:space="preserve">  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07 декабря 2011 № 416-ФЗ «О водоснабжении и водоотведении», руководствуясь Уставом Крутогоровского сельского поселения,</w:t>
      </w:r>
    </w:p>
    <w:p w:rsidR="005B66F1" w:rsidRPr="005B66F1" w:rsidRDefault="005B66F1" w:rsidP="005B66F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5B66F1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5B66F1" w:rsidRPr="005B66F1" w:rsidRDefault="005B66F1" w:rsidP="005B66F1">
      <w:pPr>
        <w:jc w:val="both"/>
        <w:rPr>
          <w:rFonts w:ascii="Times New Roman" w:hAnsi="Times New Roman" w:cs="Times New Roman"/>
          <w:sz w:val="24"/>
          <w:szCs w:val="24"/>
        </w:rPr>
      </w:pPr>
      <w:r w:rsidRPr="005B66F1">
        <w:rPr>
          <w:rFonts w:ascii="Times New Roman" w:hAnsi="Times New Roman" w:cs="Times New Roman"/>
          <w:sz w:val="24"/>
          <w:szCs w:val="24"/>
        </w:rPr>
        <w:t xml:space="preserve">1. Наделить статусом гарантирующих организаций в сфере централизованной системы холодного </w:t>
      </w:r>
      <w:r w:rsidRPr="005B66F1">
        <w:rPr>
          <w:rFonts w:ascii="Times New Roman" w:hAnsi="Times New Roman" w:cs="Times New Roman"/>
          <w:b/>
          <w:sz w:val="24"/>
          <w:szCs w:val="24"/>
        </w:rPr>
        <w:t>водоснабжения</w:t>
      </w:r>
      <w:r w:rsidRPr="005B66F1">
        <w:rPr>
          <w:rFonts w:ascii="Times New Roman" w:hAnsi="Times New Roman" w:cs="Times New Roman"/>
          <w:sz w:val="24"/>
          <w:szCs w:val="24"/>
        </w:rPr>
        <w:t xml:space="preserve"> Крутогоровского  сельского поселения Открытое Акционерное Общество «</w:t>
      </w:r>
      <w:proofErr w:type="spellStart"/>
      <w:r w:rsidRPr="005B66F1">
        <w:rPr>
          <w:rFonts w:ascii="Times New Roman" w:hAnsi="Times New Roman" w:cs="Times New Roman"/>
          <w:sz w:val="24"/>
          <w:szCs w:val="24"/>
        </w:rPr>
        <w:t>Корякэнерго</w:t>
      </w:r>
      <w:proofErr w:type="spellEnd"/>
      <w:r w:rsidRPr="005B66F1">
        <w:rPr>
          <w:rFonts w:ascii="Times New Roman" w:hAnsi="Times New Roman" w:cs="Times New Roman"/>
          <w:sz w:val="24"/>
          <w:szCs w:val="24"/>
        </w:rPr>
        <w:t>» (ОАО «</w:t>
      </w:r>
      <w:proofErr w:type="spellStart"/>
      <w:r w:rsidRPr="005B66F1">
        <w:rPr>
          <w:rFonts w:ascii="Times New Roman" w:hAnsi="Times New Roman" w:cs="Times New Roman"/>
          <w:sz w:val="24"/>
          <w:szCs w:val="24"/>
        </w:rPr>
        <w:t>Корякэнерго</w:t>
      </w:r>
      <w:proofErr w:type="spellEnd"/>
      <w:r w:rsidRPr="005B66F1">
        <w:rPr>
          <w:rFonts w:ascii="Times New Roman" w:hAnsi="Times New Roman" w:cs="Times New Roman"/>
          <w:sz w:val="24"/>
          <w:szCs w:val="24"/>
        </w:rPr>
        <w:t>», г. Петропавловс</w:t>
      </w:r>
      <w:proofErr w:type="gramStart"/>
      <w:r w:rsidRPr="005B66F1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5B66F1">
        <w:rPr>
          <w:rFonts w:ascii="Times New Roman" w:hAnsi="Times New Roman" w:cs="Times New Roman"/>
          <w:sz w:val="24"/>
          <w:szCs w:val="24"/>
        </w:rPr>
        <w:t xml:space="preserve"> Камчатский ул. Озерная,41, ИНН 8202010020, КПП 410101001, ОГРН 1058200094204)  и </w:t>
      </w:r>
      <w:r w:rsidRPr="005B66F1">
        <w:rPr>
          <w:rFonts w:ascii="Times New Roman" w:hAnsi="Times New Roman" w:cs="Times New Roman"/>
          <w:b/>
          <w:sz w:val="24"/>
          <w:szCs w:val="24"/>
        </w:rPr>
        <w:t>водоотведения</w:t>
      </w:r>
      <w:r w:rsidRPr="005B66F1">
        <w:rPr>
          <w:rFonts w:ascii="Times New Roman" w:hAnsi="Times New Roman" w:cs="Times New Roman"/>
          <w:sz w:val="24"/>
          <w:szCs w:val="24"/>
        </w:rPr>
        <w:t xml:space="preserve"> Крутогоровского  сельского поселения Индивидуального предпринимателя </w:t>
      </w:r>
      <w:proofErr w:type="spellStart"/>
      <w:r w:rsidRPr="005B66F1">
        <w:rPr>
          <w:rFonts w:ascii="Times New Roman" w:hAnsi="Times New Roman" w:cs="Times New Roman"/>
          <w:sz w:val="24"/>
          <w:szCs w:val="24"/>
        </w:rPr>
        <w:t>Бобрякова</w:t>
      </w:r>
      <w:proofErr w:type="spellEnd"/>
      <w:r w:rsidRPr="005B66F1">
        <w:rPr>
          <w:rFonts w:ascii="Times New Roman" w:hAnsi="Times New Roman" w:cs="Times New Roman"/>
          <w:sz w:val="24"/>
          <w:szCs w:val="24"/>
        </w:rPr>
        <w:t xml:space="preserve"> Андрея Борисовича («ИП </w:t>
      </w:r>
      <w:proofErr w:type="spellStart"/>
      <w:r w:rsidRPr="005B66F1">
        <w:rPr>
          <w:rFonts w:ascii="Times New Roman" w:hAnsi="Times New Roman" w:cs="Times New Roman"/>
          <w:sz w:val="24"/>
          <w:szCs w:val="24"/>
        </w:rPr>
        <w:t>Бобряков</w:t>
      </w:r>
      <w:proofErr w:type="spellEnd"/>
      <w:r w:rsidRPr="005B66F1">
        <w:rPr>
          <w:rFonts w:ascii="Times New Roman" w:hAnsi="Times New Roman" w:cs="Times New Roman"/>
          <w:sz w:val="24"/>
          <w:szCs w:val="24"/>
        </w:rPr>
        <w:t xml:space="preserve"> А.Б.»  ИНН 410111294201, ОГРН 310410110600051).</w:t>
      </w:r>
    </w:p>
    <w:p w:rsidR="005B66F1" w:rsidRPr="005B66F1" w:rsidRDefault="005B66F1" w:rsidP="005B66F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66F1">
        <w:rPr>
          <w:rFonts w:ascii="Times New Roman" w:hAnsi="Times New Roman" w:cs="Times New Roman"/>
          <w:sz w:val="24"/>
          <w:szCs w:val="24"/>
        </w:rPr>
        <w:t>2. Определить зоной деятельности гарантирующих организаций территорию Крутогоровского сельского поселения.</w:t>
      </w:r>
    </w:p>
    <w:p w:rsidR="005B66F1" w:rsidRPr="005B66F1" w:rsidRDefault="005B66F1" w:rsidP="005B66F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66F1">
        <w:rPr>
          <w:rFonts w:ascii="Times New Roman" w:hAnsi="Times New Roman" w:cs="Times New Roman"/>
          <w:sz w:val="24"/>
          <w:szCs w:val="24"/>
        </w:rPr>
        <w:t>3.   Гарантирующим организациям ОАО «</w:t>
      </w:r>
      <w:proofErr w:type="spellStart"/>
      <w:r w:rsidRPr="005B66F1">
        <w:rPr>
          <w:rFonts w:ascii="Times New Roman" w:hAnsi="Times New Roman" w:cs="Times New Roman"/>
          <w:sz w:val="24"/>
          <w:szCs w:val="24"/>
        </w:rPr>
        <w:t>Корякэнерго</w:t>
      </w:r>
      <w:proofErr w:type="spellEnd"/>
      <w:r w:rsidRPr="005B66F1">
        <w:rPr>
          <w:rFonts w:ascii="Times New Roman" w:hAnsi="Times New Roman" w:cs="Times New Roman"/>
          <w:sz w:val="24"/>
          <w:szCs w:val="24"/>
        </w:rPr>
        <w:t>» и ИП «</w:t>
      </w:r>
      <w:proofErr w:type="spellStart"/>
      <w:r w:rsidRPr="005B66F1">
        <w:rPr>
          <w:rFonts w:ascii="Times New Roman" w:hAnsi="Times New Roman" w:cs="Times New Roman"/>
          <w:sz w:val="24"/>
          <w:szCs w:val="24"/>
        </w:rPr>
        <w:t>Бобряков</w:t>
      </w:r>
      <w:proofErr w:type="spellEnd"/>
      <w:r w:rsidRPr="005B66F1">
        <w:rPr>
          <w:rFonts w:ascii="Times New Roman" w:hAnsi="Times New Roman" w:cs="Times New Roman"/>
          <w:sz w:val="24"/>
          <w:szCs w:val="24"/>
        </w:rPr>
        <w:t xml:space="preserve"> А.Б.» обеспечить:</w:t>
      </w:r>
    </w:p>
    <w:p w:rsidR="005B66F1" w:rsidRPr="005B66F1" w:rsidRDefault="005B66F1" w:rsidP="005B66F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66F1">
        <w:rPr>
          <w:rFonts w:ascii="Times New Roman" w:hAnsi="Times New Roman" w:cs="Times New Roman"/>
          <w:sz w:val="24"/>
          <w:szCs w:val="24"/>
        </w:rPr>
        <w:t>3.1.Эксплуатацию централизованной системы холодного водоснабжения и водоотведения на территории Крутогоровского сельского поселения в соответствии с нормативными правовыми актами Российской Федерации.</w:t>
      </w:r>
    </w:p>
    <w:p w:rsidR="005B66F1" w:rsidRPr="005B66F1" w:rsidRDefault="005B66F1" w:rsidP="005B66F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66F1">
        <w:rPr>
          <w:rFonts w:ascii="Times New Roman" w:hAnsi="Times New Roman" w:cs="Times New Roman"/>
          <w:sz w:val="24"/>
          <w:szCs w:val="24"/>
        </w:rPr>
        <w:t xml:space="preserve">3.2. Холодное водоснабжение и водоотведение в случае, если объекты капитального строительства абонентов присоединены в установленном порядке к централизованной </w:t>
      </w:r>
      <w:r w:rsidRPr="005B66F1">
        <w:rPr>
          <w:rFonts w:ascii="Times New Roman" w:hAnsi="Times New Roman" w:cs="Times New Roman"/>
          <w:sz w:val="24"/>
          <w:szCs w:val="24"/>
        </w:rPr>
        <w:lastRenderedPageBreak/>
        <w:t>системе холодного водоснабжения и (или) водоотведения в пределах зоны деятельности гарантирующих организаций.</w:t>
      </w:r>
    </w:p>
    <w:p w:rsidR="005B66F1" w:rsidRPr="005B66F1" w:rsidRDefault="005B66F1" w:rsidP="005B66F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66F1">
        <w:rPr>
          <w:rFonts w:ascii="Times New Roman" w:hAnsi="Times New Roman" w:cs="Times New Roman"/>
          <w:sz w:val="24"/>
          <w:szCs w:val="24"/>
        </w:rPr>
        <w:t>3.3. Заключение с организациями, осуществляющими эксплуатацию объектов централизованной системы холодного водоснабжения и водоотведения, договоры, необходимые для обеспечения надежного и бесперебойного холодного водоснабжения и водоотведения в соответствии с требованиями законодательства Российской Федерации.</w:t>
      </w:r>
    </w:p>
    <w:p w:rsidR="005B66F1" w:rsidRPr="005B66F1" w:rsidRDefault="005B66F1" w:rsidP="005B66F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66F1">
        <w:rPr>
          <w:rFonts w:ascii="Times New Roman" w:hAnsi="Times New Roman" w:cs="Times New Roman"/>
          <w:sz w:val="24"/>
          <w:szCs w:val="24"/>
        </w:rPr>
        <w:t>3.4. Эксплуатацию бесхозяйных объектов централизованных систем холодного водоснабжения и (или) водоотведения, в том числе водопроводных и канализационных сетей на территории Крутогоровского сельского поселения, в случае их выявления.</w:t>
      </w:r>
    </w:p>
    <w:p w:rsidR="005B66F1" w:rsidRPr="005B66F1" w:rsidRDefault="005B66F1" w:rsidP="005B66F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66F1">
        <w:rPr>
          <w:rFonts w:ascii="Times New Roman" w:hAnsi="Times New Roman" w:cs="Times New Roman"/>
          <w:sz w:val="24"/>
          <w:szCs w:val="24"/>
        </w:rPr>
        <w:t>3.5. Контроль качества воды во всех сетях, входящих в централизованную систему водоснабжения и (или) водоотведения, независимо от того, принадлежат ли они ей или иным организациям.</w:t>
      </w:r>
    </w:p>
    <w:p w:rsidR="005B66F1" w:rsidRPr="005B66F1" w:rsidRDefault="005B66F1" w:rsidP="005B66F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66F1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5B66F1">
        <w:rPr>
          <w:rFonts w:ascii="Times New Roman" w:hAnsi="Times New Roman" w:cs="Times New Roman"/>
          <w:sz w:val="24"/>
          <w:szCs w:val="24"/>
        </w:rPr>
        <w:t>Разместить</w:t>
      </w:r>
      <w:proofErr w:type="gramEnd"/>
      <w:r w:rsidRPr="005B66F1">
        <w:rPr>
          <w:rFonts w:ascii="Times New Roman" w:hAnsi="Times New Roman" w:cs="Times New Roman"/>
          <w:sz w:val="24"/>
          <w:szCs w:val="24"/>
        </w:rPr>
        <w:t xml:space="preserve"> данное постановление на официальном сайте Крутогоровского сельского поселения в сети Интернет.</w:t>
      </w:r>
    </w:p>
    <w:p w:rsidR="005B66F1" w:rsidRPr="005B66F1" w:rsidRDefault="005B66F1" w:rsidP="005B66F1">
      <w:pPr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66F1">
        <w:rPr>
          <w:rFonts w:ascii="Times New Roman" w:hAnsi="Times New Roman" w:cs="Times New Roman"/>
          <w:bCs/>
          <w:sz w:val="24"/>
          <w:szCs w:val="24"/>
        </w:rPr>
        <w:t>5. Направить настоящее постановление в течение трех дней со дня подписания в адрес ОАО "</w:t>
      </w:r>
      <w:proofErr w:type="spellStart"/>
      <w:r w:rsidRPr="005B66F1">
        <w:rPr>
          <w:rFonts w:ascii="Times New Roman" w:hAnsi="Times New Roman" w:cs="Times New Roman"/>
          <w:bCs/>
          <w:sz w:val="24"/>
          <w:szCs w:val="24"/>
        </w:rPr>
        <w:t>Корякэнерго</w:t>
      </w:r>
      <w:proofErr w:type="spellEnd"/>
      <w:r w:rsidRPr="005B66F1">
        <w:rPr>
          <w:rFonts w:ascii="Times New Roman" w:hAnsi="Times New Roman" w:cs="Times New Roman"/>
          <w:bCs/>
          <w:sz w:val="24"/>
          <w:szCs w:val="24"/>
        </w:rPr>
        <w:t>" и ИП «</w:t>
      </w:r>
      <w:proofErr w:type="spellStart"/>
      <w:r w:rsidRPr="005B66F1">
        <w:rPr>
          <w:rFonts w:ascii="Times New Roman" w:hAnsi="Times New Roman" w:cs="Times New Roman"/>
          <w:bCs/>
          <w:sz w:val="24"/>
          <w:szCs w:val="24"/>
        </w:rPr>
        <w:t>Бобряков</w:t>
      </w:r>
      <w:proofErr w:type="spellEnd"/>
      <w:r w:rsidRPr="005B66F1">
        <w:rPr>
          <w:rFonts w:ascii="Times New Roman" w:hAnsi="Times New Roman" w:cs="Times New Roman"/>
          <w:bCs/>
          <w:sz w:val="24"/>
          <w:szCs w:val="24"/>
        </w:rPr>
        <w:t xml:space="preserve"> А.Б.».</w:t>
      </w:r>
    </w:p>
    <w:p w:rsidR="005B66F1" w:rsidRPr="005B66F1" w:rsidRDefault="005B66F1" w:rsidP="005B66F1">
      <w:pPr>
        <w:ind w:left="705" w:hanging="165"/>
        <w:jc w:val="both"/>
        <w:rPr>
          <w:rFonts w:ascii="Times New Roman" w:hAnsi="Times New Roman" w:cs="Times New Roman"/>
          <w:sz w:val="24"/>
          <w:szCs w:val="24"/>
        </w:rPr>
      </w:pPr>
      <w:r w:rsidRPr="005B66F1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5B66F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B66F1">
        <w:rPr>
          <w:rFonts w:ascii="Times New Roman" w:hAnsi="Times New Roman" w:cs="Times New Roman"/>
          <w:sz w:val="24"/>
          <w:szCs w:val="24"/>
        </w:rPr>
        <w:t xml:space="preserve"> исполнением данного постановления  оставляю за собой.</w:t>
      </w:r>
    </w:p>
    <w:p w:rsidR="005B66F1" w:rsidRPr="005B66F1" w:rsidRDefault="005B66F1" w:rsidP="005B66F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B66F1" w:rsidRPr="005B66F1" w:rsidRDefault="005B66F1" w:rsidP="005B66F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5B66F1">
        <w:rPr>
          <w:rFonts w:ascii="Times New Roman" w:hAnsi="Times New Roman" w:cs="Times New Roman"/>
          <w:sz w:val="24"/>
          <w:szCs w:val="24"/>
        </w:rPr>
        <w:t xml:space="preserve">Глава Крутогоровского </w:t>
      </w:r>
    </w:p>
    <w:p w:rsidR="005B66F1" w:rsidRPr="005B66F1" w:rsidRDefault="005B66F1" w:rsidP="005B66F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5B66F1">
        <w:rPr>
          <w:rFonts w:ascii="Times New Roman" w:hAnsi="Times New Roman" w:cs="Times New Roman"/>
          <w:sz w:val="24"/>
          <w:szCs w:val="24"/>
        </w:rPr>
        <w:t>сельского поселения                                                                Г.Н. Овчаренко</w:t>
      </w:r>
    </w:p>
    <w:p w:rsidR="005B66F1" w:rsidRPr="005B66F1" w:rsidRDefault="005B66F1" w:rsidP="005B66F1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</w:rPr>
      </w:pPr>
    </w:p>
    <w:p w:rsidR="005B66F1" w:rsidRPr="005B66F1" w:rsidRDefault="005B66F1" w:rsidP="005B66F1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</w:rPr>
      </w:pPr>
    </w:p>
    <w:p w:rsidR="005B66F1" w:rsidRPr="005B66F1" w:rsidRDefault="005B66F1" w:rsidP="005B66F1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</w:rPr>
      </w:pPr>
    </w:p>
    <w:p w:rsidR="005B66F1" w:rsidRPr="005B66F1" w:rsidRDefault="005B66F1" w:rsidP="005B66F1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</w:rPr>
      </w:pPr>
    </w:p>
    <w:p w:rsidR="005B66F1" w:rsidRPr="005B66F1" w:rsidRDefault="005B66F1" w:rsidP="005B66F1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</w:rPr>
      </w:pPr>
    </w:p>
    <w:p w:rsidR="005B66F1" w:rsidRPr="005B66F1" w:rsidRDefault="005B66F1" w:rsidP="005B66F1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</w:rPr>
      </w:pPr>
    </w:p>
    <w:p w:rsidR="005B66F1" w:rsidRPr="005B66F1" w:rsidRDefault="005B66F1" w:rsidP="005B66F1">
      <w:pPr>
        <w:widowControl w:val="0"/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B66F1" w:rsidRPr="005B66F1" w:rsidRDefault="005B66F1" w:rsidP="005B66F1">
      <w:pPr>
        <w:widowControl w:val="0"/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B66F1" w:rsidRPr="005B66F1" w:rsidRDefault="005B66F1" w:rsidP="005B66F1">
      <w:pPr>
        <w:widowControl w:val="0"/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B66F1" w:rsidRPr="005B66F1" w:rsidRDefault="005B66F1" w:rsidP="005B66F1">
      <w:pPr>
        <w:widowControl w:val="0"/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B66F1" w:rsidRPr="005B66F1" w:rsidRDefault="005B66F1" w:rsidP="005B66F1">
      <w:pPr>
        <w:widowControl w:val="0"/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B66F1" w:rsidRPr="005B66F1" w:rsidRDefault="005B66F1" w:rsidP="005B66F1">
      <w:pPr>
        <w:widowControl w:val="0"/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B66F1" w:rsidRPr="005B66F1" w:rsidRDefault="005B66F1" w:rsidP="005B66F1">
      <w:pPr>
        <w:widowControl w:val="0"/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B66F1" w:rsidRDefault="005B66F1" w:rsidP="005B66F1">
      <w:pPr>
        <w:widowControl w:val="0"/>
        <w:autoSpaceDE w:val="0"/>
        <w:autoSpaceDN w:val="0"/>
        <w:adjustRightInd w:val="0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</w:p>
    <w:p w:rsidR="005B66F1" w:rsidRPr="005B66F1" w:rsidRDefault="005B66F1" w:rsidP="005B66F1">
      <w:pPr>
        <w:widowControl w:val="0"/>
        <w:autoSpaceDE w:val="0"/>
        <w:autoSpaceDN w:val="0"/>
        <w:adjustRightInd w:val="0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</w:p>
    <w:p w:rsidR="005B66F1" w:rsidRPr="005B66F1" w:rsidRDefault="005B66F1" w:rsidP="005B66F1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B66F1" w:rsidRPr="005B66F1" w:rsidRDefault="005B66F1" w:rsidP="005B66F1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B66F1">
        <w:rPr>
          <w:rFonts w:ascii="Times New Roman" w:hAnsi="Times New Roman" w:cs="Times New Roman"/>
          <w:bCs/>
          <w:sz w:val="24"/>
          <w:szCs w:val="24"/>
        </w:rPr>
        <w:lastRenderedPageBreak/>
        <w:t>ПОЯСНИТЕЛЬНАЯ ЗАПИСКА</w:t>
      </w:r>
    </w:p>
    <w:p w:rsidR="005B66F1" w:rsidRPr="005B66F1" w:rsidRDefault="005B66F1" w:rsidP="005B66F1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B66F1">
        <w:rPr>
          <w:rFonts w:ascii="Times New Roman" w:hAnsi="Times New Roman" w:cs="Times New Roman"/>
          <w:bCs/>
          <w:sz w:val="24"/>
          <w:szCs w:val="24"/>
        </w:rPr>
        <w:t>К ПОСТАНОВЛЕНИЮ ГЛАВЫ АДМИНИСТРАЦИИ</w:t>
      </w:r>
    </w:p>
    <w:p w:rsidR="005B66F1" w:rsidRPr="005B66F1" w:rsidRDefault="005B66F1" w:rsidP="005B66F1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B66F1">
        <w:rPr>
          <w:rFonts w:ascii="Times New Roman" w:hAnsi="Times New Roman" w:cs="Times New Roman"/>
          <w:bCs/>
          <w:sz w:val="24"/>
          <w:szCs w:val="24"/>
        </w:rPr>
        <w:t>КРУТОГОРОВСКОГО СЕЛЬСКОГО ПОСЕЛЕНИЯ "</w:t>
      </w:r>
      <w:r w:rsidRPr="005B66F1">
        <w:rPr>
          <w:rFonts w:ascii="Times New Roman" w:hAnsi="Times New Roman" w:cs="Times New Roman"/>
          <w:sz w:val="24"/>
          <w:szCs w:val="24"/>
        </w:rPr>
        <w:t xml:space="preserve">ОБ ОПРЕДЕЛЕНИИ ГАРАНТИРУЮЩИХ ОРГАНИЗАЦИЙ В СФЕРЕ ВОДОСНАБЖЕНИЯ И ВОДООТВЕДЕНИЯ НА ТЕРРИТОРИИ КРУТОГОРОВСКОГО СЕЛЬСКОГО ПОСЕЛЕНИЯ </w:t>
      </w:r>
      <w:r w:rsidRPr="005B66F1">
        <w:rPr>
          <w:rFonts w:ascii="Times New Roman" w:hAnsi="Times New Roman" w:cs="Times New Roman"/>
          <w:bCs/>
          <w:sz w:val="24"/>
          <w:szCs w:val="24"/>
        </w:rPr>
        <w:t>"</w:t>
      </w:r>
    </w:p>
    <w:p w:rsidR="005B66F1" w:rsidRPr="005B66F1" w:rsidRDefault="005B66F1" w:rsidP="005B66F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B66F1" w:rsidRPr="005B66F1" w:rsidRDefault="005B66F1" w:rsidP="005B66F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66F1">
        <w:rPr>
          <w:rFonts w:ascii="Times New Roman" w:hAnsi="Times New Roman" w:cs="Times New Roman"/>
          <w:bCs/>
          <w:sz w:val="24"/>
          <w:szCs w:val="24"/>
        </w:rPr>
        <w:t>07 декабря 2011 года был издан Федеральный "закон" Российской Федерации № 416-ФЗ "О водоснабжении и водоотведении", который регулирует отношения в сфере водоснабжения и водоотведения.</w:t>
      </w:r>
    </w:p>
    <w:p w:rsidR="005B66F1" w:rsidRPr="005B66F1" w:rsidRDefault="005B66F1" w:rsidP="005B66F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B66F1" w:rsidRPr="005B66F1" w:rsidRDefault="005B66F1" w:rsidP="005B66F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5B66F1">
        <w:rPr>
          <w:rFonts w:ascii="Times New Roman" w:hAnsi="Times New Roman" w:cs="Times New Roman"/>
          <w:bCs/>
          <w:sz w:val="24"/>
          <w:szCs w:val="24"/>
        </w:rPr>
        <w:t>"Пунктом 2 части 1 статьи 6" Федерального закона Российской Федерации от 07.12.2011 № 416-ФЗ "О водоснабжении и водоотведении" к полномочиям органов местного самоуправления в сфере водоснабжения и водоотведения, помимо организации водоснабжения населения, в том числе принятия мер по организации водоснабжения населения и (или) водоотведения, в случае невозможности исполнения организациями, осуществляющими горячее водоснабжение, холодное водоснабжение и (или) водоотведение, своих обязательств, либо в</w:t>
      </w:r>
      <w:proofErr w:type="gramEnd"/>
      <w:r w:rsidRPr="005B66F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5B66F1">
        <w:rPr>
          <w:rFonts w:ascii="Times New Roman" w:hAnsi="Times New Roman" w:cs="Times New Roman"/>
          <w:bCs/>
          <w:sz w:val="24"/>
          <w:szCs w:val="24"/>
        </w:rPr>
        <w:t>случае</w:t>
      </w:r>
      <w:proofErr w:type="gramEnd"/>
      <w:r w:rsidRPr="005B66F1">
        <w:rPr>
          <w:rFonts w:ascii="Times New Roman" w:hAnsi="Times New Roman" w:cs="Times New Roman"/>
          <w:bCs/>
          <w:sz w:val="24"/>
          <w:szCs w:val="24"/>
        </w:rPr>
        <w:t xml:space="preserve"> отказа указанных организаций от исполнения своих обязательств, относится определение гарантирующей организации для централизованной системы холодного водоснабжения и (или) водоотведения поселения.</w:t>
      </w:r>
    </w:p>
    <w:p w:rsidR="005B66F1" w:rsidRPr="005B66F1" w:rsidRDefault="005B66F1" w:rsidP="005B66F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B66F1" w:rsidRPr="005B66F1" w:rsidRDefault="005B66F1" w:rsidP="005B66F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66F1">
        <w:rPr>
          <w:rFonts w:ascii="Times New Roman" w:hAnsi="Times New Roman" w:cs="Times New Roman"/>
          <w:bCs/>
          <w:sz w:val="24"/>
          <w:szCs w:val="24"/>
        </w:rPr>
        <w:t>Согласно "части 1 статьи 12" Федерального закона Российской Федерации от 07 декабря 2011 года № 416-ФЗ "О водоснабжении и водоотведении", органы местного самоуправления для каждой централизованной системы холодного водоснабжения и водоотведения определяют гарантирующую организацию и устанавливают зоны ее деятельности.</w:t>
      </w:r>
    </w:p>
    <w:p w:rsidR="005B66F1" w:rsidRPr="005B66F1" w:rsidRDefault="005B66F1" w:rsidP="005B66F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B66F1" w:rsidRPr="005B66F1" w:rsidRDefault="005B66F1" w:rsidP="005B66F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5B66F1">
        <w:rPr>
          <w:rFonts w:ascii="Times New Roman" w:hAnsi="Times New Roman" w:cs="Times New Roman"/>
          <w:bCs/>
          <w:sz w:val="24"/>
          <w:szCs w:val="24"/>
        </w:rPr>
        <w:t>Согласно "части 2 статьи 12" Федерального закона Российской Федерации от 07 декабря 2011 года № 416-ФЗ "О водоснабжении и водоотведении", статусом гарантирующей организации наделяется организация, осуществляющая холодное водоснабжение и водоотведение и эксплуатирующая водопроводные и канализационные сети, если к водопроводным и канализационным сетям этой организации присоединено наибольшее количество абонентов из всех организаций, осуществляющих холодное водоснабжение и водоотведение.</w:t>
      </w:r>
      <w:proofErr w:type="gramEnd"/>
    </w:p>
    <w:p w:rsidR="005B66F1" w:rsidRPr="005B66F1" w:rsidRDefault="005B66F1" w:rsidP="005B66F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B66F1" w:rsidRPr="005B66F1" w:rsidRDefault="005B66F1" w:rsidP="005B66F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5B66F1">
        <w:rPr>
          <w:rFonts w:ascii="Times New Roman" w:hAnsi="Times New Roman" w:cs="Times New Roman"/>
          <w:bCs/>
          <w:sz w:val="24"/>
          <w:szCs w:val="24"/>
        </w:rPr>
        <w:t>Согласно "части 3 статьи 12" Федерального закона Российской Федерации от 07 декабря 2011 года № 416-ФЗ "О водоснабжении и водоотведении", решение органа местного самоуправления о наделении организации, осуществляющей водоотведение, статусом гарантирующей организации с указанием зоны ее деятельности в течение трех дней со дня его принятия направляется указанной организации и размещается на официальном сайте органа в сети "Интернет".</w:t>
      </w:r>
      <w:proofErr w:type="gramEnd"/>
    </w:p>
    <w:p w:rsidR="005B66F1" w:rsidRPr="005B66F1" w:rsidRDefault="005B66F1" w:rsidP="005B66F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B66F1" w:rsidRPr="005B66F1" w:rsidRDefault="005B66F1" w:rsidP="005B66F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5B66F1">
        <w:rPr>
          <w:rFonts w:ascii="Times New Roman" w:hAnsi="Times New Roman" w:cs="Times New Roman"/>
          <w:bCs/>
          <w:sz w:val="24"/>
          <w:szCs w:val="24"/>
        </w:rPr>
        <w:t xml:space="preserve">Согласно "части 4 статьи 12" Федерального закона Российской Федерации от 07 декабря 2011 года № 416-ФЗ "О водоснабжении и водоотведении", гарантирующая организация обязана обеспечить холодное водоснабжение и водоотведение в случае, если объекты капитального строительства абонентов присоединены в установленном порядке к </w:t>
      </w:r>
      <w:r w:rsidRPr="005B66F1">
        <w:rPr>
          <w:rFonts w:ascii="Times New Roman" w:hAnsi="Times New Roman" w:cs="Times New Roman"/>
          <w:bCs/>
          <w:sz w:val="24"/>
          <w:szCs w:val="24"/>
        </w:rPr>
        <w:lastRenderedPageBreak/>
        <w:t>централизованной системе холодного водоснабжения и водоотведения в пределах зоны деятельности такой гарантирующей организации.</w:t>
      </w:r>
      <w:proofErr w:type="gramEnd"/>
    </w:p>
    <w:p w:rsidR="007B54A3" w:rsidRPr="005B66F1" w:rsidRDefault="007B54A3" w:rsidP="005B66F1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7B54A3" w:rsidRPr="005B6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66F1"/>
    <w:rsid w:val="005B66F1"/>
    <w:rsid w:val="007B5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6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66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0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865</Words>
  <Characters>4932</Characters>
  <Application>Microsoft Office Word</Application>
  <DocSecurity>0</DocSecurity>
  <Lines>41</Lines>
  <Paragraphs>11</Paragraphs>
  <ScaleCrop>false</ScaleCrop>
  <Company/>
  <LinksUpToDate>false</LinksUpToDate>
  <CharactersWithSpaces>5786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2014-11-20T04:56:00Z</dcterms:created>
  <dcterms:modified xsi:type="dcterms:W3CDTF">2014-11-20T04:57:00Z</dcterms:modified>
</cp:coreProperties>
</file>