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518" w:rsidRPr="002A1518" w:rsidRDefault="002A1518" w:rsidP="002A151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t>Федеральный закон от 2 мая 2006 г. N 59-ФЗ</w:t>
      </w:r>
      <w:r w:rsidRPr="002A1518">
        <w:rPr>
          <w:rFonts w:ascii="Arial" w:eastAsia="Times New Roman" w:hAnsi="Arial" w:cs="Arial"/>
          <w:b/>
          <w:bCs/>
          <w:color w:val="000080"/>
          <w:sz w:val="24"/>
          <w:szCs w:val="24"/>
          <w:lang w:eastAsia="ru-RU"/>
        </w:rPr>
        <w:br/>
        <w:t>"О порядке рассмотрения обращений граждан Российской Федерации"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outlineLvl w:val="3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A1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 изменениями и дополнениями </w:t>
      </w:r>
      <w:proofErr w:type="gramStart"/>
      <w:r w:rsidRPr="002A1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</w:t>
      </w:r>
      <w:proofErr w:type="gramEnd"/>
      <w:r w:rsidRPr="002A1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29 июня, 27 июля 2010 г., 7 мая, 2 июля 2013 г.</w:t>
      </w:r>
    </w:p>
    <w:p w:rsidR="002A1518" w:rsidRPr="002A1518" w:rsidRDefault="002A1518" w:rsidP="002A1518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2A1518">
        <w:rPr>
          <w:rFonts w:ascii="Arial" w:eastAsia="Times New Roman" w:hAnsi="Arial" w:cs="Arial"/>
          <w:b/>
          <w:bCs/>
          <w:color w:val="000080"/>
          <w:sz w:val="27"/>
          <w:szCs w:val="27"/>
          <w:lang w:eastAsia="ru-RU"/>
        </w:rPr>
        <w:t>Принят</w:t>
      </w:r>
      <w:proofErr w:type="gramEnd"/>
      <w:r w:rsidRPr="002A1518">
        <w:rPr>
          <w:rFonts w:ascii="Arial" w:eastAsia="Times New Roman" w:hAnsi="Arial" w:cs="Arial"/>
          <w:b/>
          <w:bCs/>
          <w:color w:val="000080"/>
          <w:sz w:val="27"/>
          <w:szCs w:val="27"/>
          <w:lang w:eastAsia="ru-RU"/>
        </w:rPr>
        <w:t xml:space="preserve"> Государственной Думой 21 апреля 2006 года</w:t>
      </w:r>
    </w:p>
    <w:p w:rsidR="002A1518" w:rsidRPr="002A1518" w:rsidRDefault="002A1518" w:rsidP="002A1518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2A1518">
        <w:rPr>
          <w:rFonts w:ascii="Arial" w:eastAsia="Times New Roman" w:hAnsi="Arial" w:cs="Arial"/>
          <w:b/>
          <w:bCs/>
          <w:color w:val="000080"/>
          <w:sz w:val="27"/>
          <w:szCs w:val="27"/>
          <w:lang w:eastAsia="ru-RU"/>
        </w:rPr>
        <w:t>Одобрен</w:t>
      </w:r>
      <w:proofErr w:type="gramEnd"/>
      <w:r w:rsidRPr="002A1518">
        <w:rPr>
          <w:rFonts w:ascii="Arial" w:eastAsia="Times New Roman" w:hAnsi="Arial" w:cs="Arial"/>
          <w:b/>
          <w:bCs/>
          <w:color w:val="000080"/>
          <w:sz w:val="27"/>
          <w:szCs w:val="27"/>
          <w:lang w:eastAsia="ru-RU"/>
        </w:rPr>
        <w:t xml:space="preserve"> Советом Федерации 26 апреля 2006 года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5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настоящему Федеральному закону</w:t>
      </w: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1.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Сфера применения настоящего Федерального закона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6" w:anchor="block_1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Постановлением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Конституционного Суда РФ от 18 июля 2012 г. N 19-П взаимосвязанные положения части 1 статьи 1 и </w:t>
      </w:r>
      <w:hyperlink r:id="rId7" w:anchor="block_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статьи 3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настоящего Федерального закона: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proofErr w:type="gramStart"/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- признаны не противоречащими </w:t>
      </w:r>
      <w:hyperlink r:id="rId8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Конституции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РФ, поскольку - по своему конституционно-правовому смыслу в системе действующего правового регулирования - сами по себе они не препятствуют введению законами субъекта РФ в целях защиты конституционного права граждан на обращение положений, которые дополняют федеральные гарантии данного права и не предполагают возложение новых обязанностей (ограничений прав) на физических и юридических лиц;</w:t>
      </w:r>
      <w:proofErr w:type="gramEnd"/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proofErr w:type="gramStart"/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- признаны не соответствующими Конституции РФ, ее статьям 19 (</w:t>
      </w:r>
      <w:hyperlink r:id="rId9" w:anchor="block_19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часть 1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), </w:t>
      </w:r>
      <w:hyperlink r:id="rId10" w:anchor="block_30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30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 </w:t>
      </w:r>
      <w:hyperlink r:id="rId11" w:anchor="block_3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33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 </w:t>
      </w:r>
      <w:hyperlink r:id="rId12" w:anchor="block_45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45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 55 (</w:t>
      </w:r>
      <w:hyperlink r:id="rId13" w:anchor="block_550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часть 3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) и </w:t>
      </w:r>
      <w:hyperlink r:id="rId14" w:anchor="block_76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76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 в той мере, в какой они - в силу неопределенности нормативного содержания, порождающей на практике неоднозначное их истолкование и, соответственно, возможность произвольного применения, - препятствуют распространению положений настоящего Федерального закона на отношения, связанные с рассмотрением органами государственной власти и органами местного самоуправления обращений объединений</w:t>
      </w:r>
      <w:proofErr w:type="gramEnd"/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 xml:space="preserve"> граждан, включая юридические лица, а также рассмотрению обращений осуществляющими публично значимые функции государственными и муниципальными учреждениями и иными организациями, в том числе введению законом субъекта РФ положений о возможности рассмотрения обращений такими учреждениями и организациями.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proofErr w:type="gramStart"/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Впредь до введения в действие нового правового регулирования положения части 1 статьи 1 и </w:t>
      </w:r>
      <w:hyperlink r:id="rId15" w:anchor="block_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статьи 3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настоящего Федерального закона </w:t>
      </w:r>
      <w:hyperlink r:id="rId16" w:anchor="block_1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должны применяться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- исходя из требований статей 19 (</w:t>
      </w:r>
      <w:hyperlink r:id="rId17" w:anchor="block_19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часть 1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), </w:t>
      </w:r>
      <w:hyperlink r:id="rId18" w:anchor="block_3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33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 </w:t>
      </w:r>
      <w:hyperlink r:id="rId19" w:anchor="block_45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45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 72 (</w:t>
      </w:r>
      <w:hyperlink r:id="rId20" w:anchor="block_720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пункт "б" части 1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) и </w:t>
      </w:r>
      <w:hyperlink r:id="rId21" w:anchor="block_76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76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Конституции РФ и основанных на них правовых позиций Конституционного Суда РФ, выраженных в вышеназванном </w:t>
      </w:r>
      <w:hyperlink r:id="rId2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Постановлении</w:t>
        </w:r>
      </w:hyperlink>
      <w:proofErr w:type="gramEnd"/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 </w:t>
      </w:r>
      <w:hyperlink r:id="rId23" w:anchor="block_33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Конституцией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24" w:anchor="block_2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7 мая 2013 г. N 80-ФЗ статья 1 настоящего Федерального закона дополнена частью 4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4. 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и их должностными лицами.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25" w:anchor="block_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1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2.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Право граждан на обращение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26" w:anchor="block_2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7 мая 2013 г. N 80-ФЗ часть 1 статьи 2 настоящего Федерального закона изложена в новой редакции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27" w:anchor="block_20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См. текст части в предыдущей редакции</w:t>
        </w:r>
      </w:hyperlink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3. Рассмотрение обращений граждан осуществляется бесплатно.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28" w:anchor="block_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2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29" w:anchor="block_1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Постановлением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Конституционного Суда РФ от 18 июля 2012 г. N 19-П взаимосвязанные положения </w:t>
      </w:r>
      <w:hyperlink r:id="rId30" w:anchor="block_10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части 1 статьи 1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и статьи 3 настоящего Федерального закона: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proofErr w:type="gramStart"/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- признаны не противоречащими </w:t>
      </w:r>
      <w:hyperlink r:id="rId3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Конституции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РФ, поскольку - по своему конституционно-правовому смыслу в системе действующего правового регулирования - сами по себе они не препятствуют введению законами субъекта РФ в целях защиты конституционного права граждан на обращение положений, которые дополняют федеральные гарантии данного права и не предполагают возложение новых обязанностей (ограничений прав) на физических и юридических лиц;</w:t>
      </w:r>
      <w:proofErr w:type="gramEnd"/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proofErr w:type="gramStart"/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- признаны не соответствующими Конституции РФ, ее статьям 19 (</w:t>
      </w:r>
      <w:hyperlink r:id="rId32" w:anchor="block_19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часть 1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), </w:t>
      </w:r>
      <w:hyperlink r:id="rId33" w:anchor="block_30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30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 </w:t>
      </w:r>
      <w:hyperlink r:id="rId34" w:anchor="block_3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33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 </w:t>
      </w:r>
      <w:hyperlink r:id="rId35" w:anchor="block_45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45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 55 (</w:t>
      </w:r>
      <w:hyperlink r:id="rId36" w:anchor="block_550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часть 3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) и </w:t>
      </w:r>
      <w:hyperlink r:id="rId37" w:anchor="block_76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76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 в той мере, в какой они - в силу неопределенности нормативного содержания, порождающей на практике неоднозначное их истолкование и, соответственно, возможность произвольного применения, - препятствуют распространению положений настоящего Федерального закона на отношения, связанные с рассмотрением органами государственной власти и органами местного самоуправления обращений объединений</w:t>
      </w:r>
      <w:proofErr w:type="gramEnd"/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 xml:space="preserve"> граждан, включая юридические лица, а также рассмотрению обращений осуществляющими публично значимые функции государственными и муниципальными учреждениями и иными организациями, в том числе введению законом субъекта РФ положений о возможности рассмотрения обращений такими учреждениями и организациями.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proofErr w:type="gramStart"/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Впредь до введения в действие нового правового регулирования положения </w:t>
      </w:r>
      <w:hyperlink r:id="rId38" w:anchor="block_10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части 1 статьи 1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и статьи 3 настоящего Федерального закона </w:t>
      </w:r>
      <w:hyperlink r:id="rId39" w:anchor="block_1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должны применяться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- исходя из требований статей 19 (</w:t>
      </w:r>
      <w:hyperlink r:id="rId40" w:anchor="block_19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часть 1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), </w:t>
      </w:r>
      <w:hyperlink r:id="rId41" w:anchor="block_3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33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 </w:t>
      </w:r>
      <w:hyperlink r:id="rId42" w:anchor="block_45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45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, 72 (</w:t>
      </w:r>
      <w:hyperlink r:id="rId43" w:anchor="block_720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пункт "б" части 1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) и </w:t>
      </w:r>
      <w:hyperlink r:id="rId44" w:anchor="block_76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76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Конституции РФ и основанных на них правовых позиций Конституционного Суда РФ, выраженных в вышеназванном </w:t>
      </w:r>
      <w:hyperlink r:id="rId45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Постановлении</w:t>
        </w:r>
      </w:hyperlink>
      <w:proofErr w:type="gramEnd"/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3.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Правовое регулирование правоотношений, связанных с рассмотрением обращений граждан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Правоотношения, связанные с рассмотрением обращений граждан, регулируются </w:t>
      </w:r>
      <w:hyperlink r:id="rId46" w:anchor="block_33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Конституцией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47" w:anchor="block_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3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4.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Основные термины, используемые в настоящем Федеральном законе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Для целей настоящего Федерального закона используются следующие основные термины: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48" w:anchor="block_221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27 июля 2010 г. N 227-ФЗ в пункт 1 статьи 4 настоящего Федерального закона внесены изменения, </w:t>
      </w:r>
      <w:hyperlink r:id="rId49" w:anchor="block_29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вступающие в силу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с 1 января 2011 г.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50" w:anchor="block_40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См. текст пункта в предыдущей редакции</w:t>
        </w:r>
      </w:hyperlink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1) </w:t>
      </w: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обращение гражданина (далее - обращение)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2) </w:t>
      </w: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предложение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3) </w:t>
      </w: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заявление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4) </w:t>
      </w: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жалоба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5) </w:t>
      </w: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должностное лицо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51" w:anchor="block_4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4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5.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Права гражданина при рассмотрении обращения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52" w:anchor="block_221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27 июля 2010 г. N 227-ФЗ в пункт 1 статьи 5 настоящего Федерального закона внесены изменения, </w:t>
      </w:r>
      <w:hyperlink r:id="rId53" w:anchor="block_29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вступающие в силу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с 1 января 2011 г.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54" w:anchor="block_50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См. текст пункта в предыдущей редакции</w:t>
        </w:r>
      </w:hyperlink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 </w:t>
      </w:r>
      <w:hyperlink r:id="rId55" w:anchor="block_5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государственную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или иную охраняемую федеральным законом тайну;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3) получать письменный ответ по существу поставленных в обращении вопросов, за исключением случаев, указанных в </w:t>
      </w:r>
      <w:hyperlink r:id="rId56" w:anchor="block_11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статье 11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настоящего Федерального закона,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законодательством Российской Федерации;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5) обращаться с заявлением о прекращении рассмотрения обращения.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57" w:anchor="block_5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5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6.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Гарантии безопасности гражданина в связи с его обращением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Запрещается преследование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58" w:anchor="block_6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6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7.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Требования к письменному обращению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1. 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ставит личную подпись и дату.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59" w:anchor="block_221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27 июля 2010 г. N 227-ФЗ часть 3 статьи 7 настоящего Федерального закона изложена в новой редакции, </w:t>
      </w:r>
      <w:hyperlink r:id="rId60" w:anchor="block_29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вступающей в силу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с 1 января 2011 г.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61" w:anchor="block_70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См. текст части в предыдущей редакции</w:t>
        </w:r>
      </w:hyperlink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порядке, установленном настоящим Федеральным законом. 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62" w:anchor="block_7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7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8.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Направление и регистрация письменного обращения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3. 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 </w:t>
      </w:r>
      <w:hyperlink r:id="rId63" w:anchor="block_1104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части 4 статьи 11</w:t>
        </w:r>
        <w:proofErr w:type="gramEnd"/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настоящего Федерального закона.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4. В случае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которых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обжалуется.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7. В случае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если в соответствии с запретом, предусмотренным частью 6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64" w:anchor="block_8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8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9.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Обязательность принятия обращения к рассмотрению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65" w:anchor="block_9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9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10.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Рассмотрение обращения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66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справку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 порядке рассмотрения обращений граждан в органах государственной власти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Государственный орган, орган местного самоуправления или должностное лицо: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67" w:anchor="block_2214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27 июля 2010 г. N 227-ФЗ в пункт 2 части 1 статьи 10 настоящего Федерального закона внесены изменения, </w:t>
      </w:r>
      <w:hyperlink r:id="rId68" w:anchor="block_29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вступающие в силу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с 1 января 2011 г.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69" w:anchor="block_1001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См. текст пункта в предыдущей редакции</w:t>
        </w:r>
      </w:hyperlink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4) дает письменный ответ по существу поставленных в обращении вопросов, за исключением случаев, указанных в </w:t>
      </w:r>
      <w:hyperlink r:id="rId70" w:anchor="block_11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статье 11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настоящего Федерального закона;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2. 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 </w:t>
      </w:r>
      <w:hyperlink r:id="rId71" w:anchor="block_5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государственную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или иную охраняемую федеральным законом тайну, и для которых установлен особый порядок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предоставления.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72" w:anchor="block_2214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27 июля 2010 г. N 227-ФЗ часть 4 статьи 10 настоящего Федерального закона изложена в новой редакции, </w:t>
      </w:r>
      <w:hyperlink r:id="rId73" w:anchor="block_29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вступающей в силу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с 1 января 2011 г.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74" w:anchor="block_1004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См. текст части в предыдущей редакции</w:t>
        </w:r>
      </w:hyperlink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4. Ответ на обращение, поступившее в государственный орган, орган местного самоуправления или должностному лицу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75" w:anchor="block_10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10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11.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Порядок рассмотрения отдельных обращений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76" w:anchor="block_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2 июля 2013 г. N 182-ФЗ в часть первую статьи 11 настоящего Федерального закона внесены изменения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77" w:anchor="block_110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См. текст части в предыдущей редакции</w:t>
        </w:r>
      </w:hyperlink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В случае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78" w:anchor="block_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29 июня 2010 г. N 126-ФЗ в часть вторую статьи 11 настоящего Федерального закона внесены изменения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79" w:anchor="block_110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См. текст части в предыдущей редакции</w:t>
        </w:r>
      </w:hyperlink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судебного решения.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3. 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proofErr w:type="gramEnd"/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80" w:anchor="block_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29 июня 2010 г. N 126-ФЗ в часть четвертую статьи 11 настоящего Федерального закона внесены изменения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81" w:anchor="block_1104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См. текст части в предыдущей редакции</w:t>
        </w:r>
      </w:hyperlink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4. В случае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Информация об изменениях: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82" w:anchor="block_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Федеральным законом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от 2 июля 2013 г. N 182-ФЗ в часть пятую статьи 11 настоящего Федерального закона внесены изменения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hyperlink r:id="rId83" w:anchor="block_1105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lang w:eastAsia="ru-RU"/>
          </w:rPr>
          <w:t>См. текст части в предыдущей редакции</w:t>
        </w:r>
      </w:hyperlink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5. В случае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6. В случае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если ответ по существу поставленного в обращении вопроса не может быть дан без разглашения сведений, составляющих </w:t>
      </w:r>
      <w:hyperlink r:id="rId84" w:anchor="block_5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государственную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7. В случае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85" w:anchor="block_11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11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12.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Сроки рассмотрения письменного обращения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2. 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исключительных случаях, а также в случае направления запроса, предусмотренного </w:t>
      </w:r>
      <w:hyperlink r:id="rId86" w:anchor="block_1002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частью 2 статьи 10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proofErr w:type="gramEnd"/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87" w:anchor="block_12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12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13.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Личный прием граждан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При личном приеме гражданин предъявляет документ, удостоверяющий его личность.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3. Содержание устного обращения заносится в карточку личного приема гражданина. В случае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5. В случае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88" w:anchor="block_13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13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14.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Контроль за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соблюдением порядка рассмотрения обращений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Государственные органы, органы местного самоуправления и должностные лица осуществляют в пределах своей компетенции 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контроль за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89" w:anchor="block_14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14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15.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Ответственность за нарушение настоящего Федерального закона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Лица, виновные в нарушении настоящего Федерального закона, несут ответственность, предусмотренную </w:t>
      </w:r>
      <w:hyperlink r:id="rId90" w:anchor="block_559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законодательством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Российской Федерации.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91" w:anchor="block_15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15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16.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Возмещение причиненных убытков и взыскание понесенных расходов при рассмотрении обращений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2. В случае</w:t>
      </w: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92" w:anchor="block_16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16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17.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Признание не действующими на территории Российской Федерации отдельных нормативных правовых актов Союза ССР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Признать не действующими на территории Российской Федерации: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1) </w:t>
      </w:r>
      <w:hyperlink r:id="rId93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Указ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Президиума Верховного Совета СССР от 12 апреля 1968 года N 2534-VII "О порядке рассмотрения предложений, заявлений и жалоб граждан" (Ведомости Верховного Совета СССР, 1968, N 17, ст. 144);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2) Закон СССР от 26 июня 1968 года N 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 27, ст. 237);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3) </w:t>
      </w:r>
      <w:hyperlink r:id="rId94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Указ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Президиума Верховного Совета СССР от 4 марта 1980 года N 1662-Х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 192);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4) </w:t>
      </w:r>
      <w:hyperlink r:id="rId95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Закон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СССР от 25 июня 1980 года N 2365-Х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 27, ст. 540) в части, касающейся утверждения </w:t>
      </w:r>
      <w:hyperlink r:id="rId96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Указа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Президиума Верховного Совета СССР "О внесении изменений и дополнений в Указ Президиума Верховного Совета СССР "О порядке рассмотрения предложений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, заявлений и жалоб граждан";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5) </w:t>
      </w:r>
      <w:hyperlink r:id="rId97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Указ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Президиума Верховного Совета СССР от 2 февраля 1988 года N 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 6, ст. 94);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gramStart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6) Закон СССР от 26 мая 1988 года N 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 22, ст. 361) в части, касающейся утверждения </w:t>
      </w:r>
      <w:hyperlink r:id="rId98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Указа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</w:t>
      </w:r>
      <w:proofErr w:type="gramEnd"/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граждан".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99" w:anchor="block_17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17 настоящего Федерального закона</w:t>
      </w:r>
    </w:p>
    <w:p w:rsidR="002A1518" w:rsidRPr="002A1518" w:rsidRDefault="002A1518" w:rsidP="002A1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1518" w:rsidRPr="002A1518" w:rsidRDefault="002A1518" w:rsidP="002A151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b/>
          <w:bCs/>
          <w:color w:val="000080"/>
          <w:sz w:val="18"/>
          <w:szCs w:val="18"/>
          <w:lang w:eastAsia="ru-RU"/>
        </w:rPr>
        <w:t>Статья 18.</w:t>
      </w: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Вступление в силу настоящего Федерального закона</w:t>
      </w:r>
    </w:p>
    <w:p w:rsidR="002A1518" w:rsidRPr="002A1518" w:rsidRDefault="002A1518" w:rsidP="002A1518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Настоящий Федеральный закон вступает в силу по истечении 180 дней после дня его </w:t>
      </w:r>
      <w:hyperlink r:id="rId100" w:history="1">
        <w:r w:rsidRPr="002A1518">
          <w:rPr>
            <w:rFonts w:ascii="Arial" w:eastAsia="Times New Roman" w:hAnsi="Arial" w:cs="Arial"/>
            <w:color w:val="008000"/>
            <w:sz w:val="18"/>
            <w:szCs w:val="18"/>
            <w:lang w:eastAsia="ru-RU"/>
          </w:rPr>
          <w:t>официального опубликования</w:t>
        </w:r>
      </w:hyperlink>
      <w:r w:rsidRPr="002A151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</w:p>
    <w:p w:rsidR="002A1518" w:rsidRPr="002A1518" w:rsidRDefault="002A1518" w:rsidP="002A1518">
      <w:pPr>
        <w:spacing w:after="0" w:line="240" w:lineRule="auto"/>
        <w:jc w:val="both"/>
        <w:outlineLvl w:val="3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ГАРАНТ:</w:t>
      </w:r>
    </w:p>
    <w:p w:rsidR="002A1518" w:rsidRPr="002A1518" w:rsidRDefault="002A1518" w:rsidP="002A1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</w:pPr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См. </w:t>
      </w:r>
      <w:hyperlink r:id="rId101" w:anchor="block_18" w:history="1">
        <w:r w:rsidRPr="002A1518">
          <w:rPr>
            <w:rFonts w:ascii="Arial" w:eastAsia="Times New Roman" w:hAnsi="Arial" w:cs="Arial"/>
            <w:i/>
            <w:iCs/>
            <w:color w:val="008000"/>
            <w:sz w:val="18"/>
            <w:szCs w:val="18"/>
            <w:u w:val="single"/>
            <w:lang w:eastAsia="ru-RU"/>
          </w:rPr>
          <w:t>комментарии</w:t>
        </w:r>
      </w:hyperlink>
      <w:r w:rsidRPr="002A1518">
        <w:rPr>
          <w:rFonts w:ascii="Arial" w:eastAsia="Times New Roman" w:hAnsi="Arial" w:cs="Arial"/>
          <w:i/>
          <w:iCs/>
          <w:color w:val="800080"/>
          <w:sz w:val="18"/>
          <w:szCs w:val="18"/>
          <w:lang w:eastAsia="ru-RU"/>
        </w:rPr>
        <w:t> к статье 18 настоящего Федерального закона</w:t>
      </w:r>
    </w:p>
    <w:p w:rsidR="008F7C3E" w:rsidRDefault="002A1518" w:rsidP="002A1518"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br/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bookmarkStart w:id="0" w:name="_GoBack"/>
      <w:bookmarkEnd w:id="0"/>
      <w:r>
        <w:t xml:space="preserve"> </w:t>
      </w:r>
    </w:p>
    <w:sectPr w:rsidR="008F7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0D6"/>
    <w:rsid w:val="001E66E0"/>
    <w:rsid w:val="002A1518"/>
    <w:rsid w:val="008F7C3E"/>
    <w:rsid w:val="00CE5EAB"/>
    <w:rsid w:val="00D9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A15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A15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A1518"/>
  </w:style>
  <w:style w:type="paragraph" w:customStyle="1" w:styleId="s9">
    <w:name w:val="s_9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1518"/>
  </w:style>
  <w:style w:type="character" w:styleId="a3">
    <w:name w:val="Hyperlink"/>
    <w:basedOn w:val="a0"/>
    <w:uiPriority w:val="99"/>
    <w:semiHidden/>
    <w:unhideWhenUsed/>
    <w:rsid w:val="002A1518"/>
    <w:rPr>
      <w:color w:val="0000FF"/>
      <w:u w:val="single"/>
    </w:rPr>
  </w:style>
  <w:style w:type="paragraph" w:customStyle="1" w:styleId="s15">
    <w:name w:val="s_15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A15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A15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A1518"/>
  </w:style>
  <w:style w:type="paragraph" w:customStyle="1" w:styleId="s9">
    <w:name w:val="s_9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1518"/>
  </w:style>
  <w:style w:type="character" w:styleId="a3">
    <w:name w:val="Hyperlink"/>
    <w:basedOn w:val="a0"/>
    <w:uiPriority w:val="99"/>
    <w:semiHidden/>
    <w:unhideWhenUsed/>
    <w:rsid w:val="002A1518"/>
    <w:rPr>
      <w:color w:val="0000FF"/>
      <w:u w:val="single"/>
    </w:rPr>
  </w:style>
  <w:style w:type="paragraph" w:customStyle="1" w:styleId="s15">
    <w:name w:val="s_15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2A1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85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5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8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1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base.garant.ru/70372956/" TargetMode="External"/><Relationship Id="rId21" Type="http://schemas.openxmlformats.org/officeDocument/2006/relationships/hyperlink" Target="http://base.garant.ru/10103000/3/" TargetMode="External"/><Relationship Id="rId42" Type="http://schemas.openxmlformats.org/officeDocument/2006/relationships/hyperlink" Target="http://base.garant.ru/10103000/2/" TargetMode="External"/><Relationship Id="rId47" Type="http://schemas.openxmlformats.org/officeDocument/2006/relationships/hyperlink" Target="http://base.garant.ru/57623344/" TargetMode="External"/><Relationship Id="rId63" Type="http://schemas.openxmlformats.org/officeDocument/2006/relationships/hyperlink" Target="http://base.garant.ru/12146661/" TargetMode="External"/><Relationship Id="rId68" Type="http://schemas.openxmlformats.org/officeDocument/2006/relationships/hyperlink" Target="http://base.garant.ru/12177581/" TargetMode="External"/><Relationship Id="rId84" Type="http://schemas.openxmlformats.org/officeDocument/2006/relationships/hyperlink" Target="http://base.garant.ru/10102673/" TargetMode="External"/><Relationship Id="rId89" Type="http://schemas.openxmlformats.org/officeDocument/2006/relationships/hyperlink" Target="http://base.garant.ru/57623344/" TargetMode="External"/><Relationship Id="rId7" Type="http://schemas.openxmlformats.org/officeDocument/2006/relationships/hyperlink" Target="http://base.garant.ru/12146661/" TargetMode="External"/><Relationship Id="rId71" Type="http://schemas.openxmlformats.org/officeDocument/2006/relationships/hyperlink" Target="http://base.garant.ru/10102673/" TargetMode="External"/><Relationship Id="rId92" Type="http://schemas.openxmlformats.org/officeDocument/2006/relationships/hyperlink" Target="http://base.garant.ru/57623344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base.garant.ru/70206790/" TargetMode="External"/><Relationship Id="rId29" Type="http://schemas.openxmlformats.org/officeDocument/2006/relationships/hyperlink" Target="http://base.garant.ru/70206790/" TargetMode="External"/><Relationship Id="rId11" Type="http://schemas.openxmlformats.org/officeDocument/2006/relationships/hyperlink" Target="http://base.garant.ru/10103000/2/" TargetMode="External"/><Relationship Id="rId24" Type="http://schemas.openxmlformats.org/officeDocument/2006/relationships/hyperlink" Target="http://base.garant.ru/70372956/" TargetMode="External"/><Relationship Id="rId32" Type="http://schemas.openxmlformats.org/officeDocument/2006/relationships/hyperlink" Target="http://base.garant.ru/10103000/2/" TargetMode="External"/><Relationship Id="rId37" Type="http://schemas.openxmlformats.org/officeDocument/2006/relationships/hyperlink" Target="http://base.garant.ru/10103000/3/" TargetMode="External"/><Relationship Id="rId40" Type="http://schemas.openxmlformats.org/officeDocument/2006/relationships/hyperlink" Target="http://base.garant.ru/10103000/2/" TargetMode="External"/><Relationship Id="rId45" Type="http://schemas.openxmlformats.org/officeDocument/2006/relationships/hyperlink" Target="http://base.garant.ru/70206790/" TargetMode="External"/><Relationship Id="rId53" Type="http://schemas.openxmlformats.org/officeDocument/2006/relationships/hyperlink" Target="http://base.garant.ru/12177581/" TargetMode="External"/><Relationship Id="rId58" Type="http://schemas.openxmlformats.org/officeDocument/2006/relationships/hyperlink" Target="http://base.garant.ru/57623344/" TargetMode="External"/><Relationship Id="rId66" Type="http://schemas.openxmlformats.org/officeDocument/2006/relationships/hyperlink" Target="http://base.garant.ru/5224433/" TargetMode="External"/><Relationship Id="rId74" Type="http://schemas.openxmlformats.org/officeDocument/2006/relationships/hyperlink" Target="http://base.garant.ru/5757161/" TargetMode="External"/><Relationship Id="rId79" Type="http://schemas.openxmlformats.org/officeDocument/2006/relationships/hyperlink" Target="http://base.garant.ru/5754958/" TargetMode="External"/><Relationship Id="rId87" Type="http://schemas.openxmlformats.org/officeDocument/2006/relationships/hyperlink" Target="http://base.garant.ru/57623344/" TargetMode="External"/><Relationship Id="rId102" Type="http://schemas.openxmlformats.org/officeDocument/2006/relationships/fontTable" Target="fontTable.xml"/><Relationship Id="rId5" Type="http://schemas.openxmlformats.org/officeDocument/2006/relationships/hyperlink" Target="http://base.garant.ru/57623344/" TargetMode="External"/><Relationship Id="rId61" Type="http://schemas.openxmlformats.org/officeDocument/2006/relationships/hyperlink" Target="http://base.garant.ru/5757161/" TargetMode="External"/><Relationship Id="rId82" Type="http://schemas.openxmlformats.org/officeDocument/2006/relationships/hyperlink" Target="http://base.garant.ru/70405640/" TargetMode="External"/><Relationship Id="rId90" Type="http://schemas.openxmlformats.org/officeDocument/2006/relationships/hyperlink" Target="http://base.garant.ru/12125267/5/" TargetMode="External"/><Relationship Id="rId95" Type="http://schemas.openxmlformats.org/officeDocument/2006/relationships/hyperlink" Target="http://base.garant.ru/195504/" TargetMode="External"/><Relationship Id="rId19" Type="http://schemas.openxmlformats.org/officeDocument/2006/relationships/hyperlink" Target="http://base.garant.ru/10103000/2/" TargetMode="External"/><Relationship Id="rId14" Type="http://schemas.openxmlformats.org/officeDocument/2006/relationships/hyperlink" Target="http://base.garant.ru/10103000/3/" TargetMode="External"/><Relationship Id="rId22" Type="http://schemas.openxmlformats.org/officeDocument/2006/relationships/hyperlink" Target="http://base.garant.ru/70206790/" TargetMode="External"/><Relationship Id="rId27" Type="http://schemas.openxmlformats.org/officeDocument/2006/relationships/hyperlink" Target="http://base.garant.ru/58052283/" TargetMode="External"/><Relationship Id="rId30" Type="http://schemas.openxmlformats.org/officeDocument/2006/relationships/hyperlink" Target="http://base.garant.ru/12146661/" TargetMode="External"/><Relationship Id="rId35" Type="http://schemas.openxmlformats.org/officeDocument/2006/relationships/hyperlink" Target="http://base.garant.ru/10103000/2/" TargetMode="External"/><Relationship Id="rId43" Type="http://schemas.openxmlformats.org/officeDocument/2006/relationships/hyperlink" Target="http://base.garant.ru/10103000/3/" TargetMode="External"/><Relationship Id="rId48" Type="http://schemas.openxmlformats.org/officeDocument/2006/relationships/hyperlink" Target="http://base.garant.ru/12177581/" TargetMode="External"/><Relationship Id="rId56" Type="http://schemas.openxmlformats.org/officeDocument/2006/relationships/hyperlink" Target="http://base.garant.ru/12146661/" TargetMode="External"/><Relationship Id="rId64" Type="http://schemas.openxmlformats.org/officeDocument/2006/relationships/hyperlink" Target="http://base.garant.ru/57623344/" TargetMode="External"/><Relationship Id="rId69" Type="http://schemas.openxmlformats.org/officeDocument/2006/relationships/hyperlink" Target="http://base.garant.ru/5757161/" TargetMode="External"/><Relationship Id="rId77" Type="http://schemas.openxmlformats.org/officeDocument/2006/relationships/hyperlink" Target="http://base.garant.ru/58053306/" TargetMode="External"/><Relationship Id="rId100" Type="http://schemas.openxmlformats.org/officeDocument/2006/relationships/hyperlink" Target="http://base.garant.ru/12246661/" TargetMode="External"/><Relationship Id="rId8" Type="http://schemas.openxmlformats.org/officeDocument/2006/relationships/hyperlink" Target="http://base.garant.ru/10103000/" TargetMode="External"/><Relationship Id="rId51" Type="http://schemas.openxmlformats.org/officeDocument/2006/relationships/hyperlink" Target="http://base.garant.ru/57623344/" TargetMode="External"/><Relationship Id="rId72" Type="http://schemas.openxmlformats.org/officeDocument/2006/relationships/hyperlink" Target="http://base.garant.ru/12177581/" TargetMode="External"/><Relationship Id="rId80" Type="http://schemas.openxmlformats.org/officeDocument/2006/relationships/hyperlink" Target="http://base.garant.ru/198609/" TargetMode="External"/><Relationship Id="rId85" Type="http://schemas.openxmlformats.org/officeDocument/2006/relationships/hyperlink" Target="http://base.garant.ru/57623344/" TargetMode="External"/><Relationship Id="rId93" Type="http://schemas.openxmlformats.org/officeDocument/2006/relationships/hyperlink" Target="http://base.garant.ru/1328020/" TargetMode="External"/><Relationship Id="rId98" Type="http://schemas.openxmlformats.org/officeDocument/2006/relationships/hyperlink" Target="http://base.garant.ru/1328021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base.garant.ru/10103000/2/" TargetMode="External"/><Relationship Id="rId17" Type="http://schemas.openxmlformats.org/officeDocument/2006/relationships/hyperlink" Target="http://base.garant.ru/10103000/2/" TargetMode="External"/><Relationship Id="rId25" Type="http://schemas.openxmlformats.org/officeDocument/2006/relationships/hyperlink" Target="http://base.garant.ru/57623344/" TargetMode="External"/><Relationship Id="rId33" Type="http://schemas.openxmlformats.org/officeDocument/2006/relationships/hyperlink" Target="http://base.garant.ru/10103000/2/" TargetMode="External"/><Relationship Id="rId38" Type="http://schemas.openxmlformats.org/officeDocument/2006/relationships/hyperlink" Target="http://base.garant.ru/12146661/" TargetMode="External"/><Relationship Id="rId46" Type="http://schemas.openxmlformats.org/officeDocument/2006/relationships/hyperlink" Target="http://base.garant.ru/10103000/2/" TargetMode="External"/><Relationship Id="rId59" Type="http://schemas.openxmlformats.org/officeDocument/2006/relationships/hyperlink" Target="http://base.garant.ru/12177581/" TargetMode="External"/><Relationship Id="rId67" Type="http://schemas.openxmlformats.org/officeDocument/2006/relationships/hyperlink" Target="http://base.garant.ru/12177581/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://base.garant.ru/10103000/3/" TargetMode="External"/><Relationship Id="rId41" Type="http://schemas.openxmlformats.org/officeDocument/2006/relationships/hyperlink" Target="http://base.garant.ru/10103000/2/" TargetMode="External"/><Relationship Id="rId54" Type="http://schemas.openxmlformats.org/officeDocument/2006/relationships/hyperlink" Target="http://base.garant.ru/5757161/" TargetMode="External"/><Relationship Id="rId62" Type="http://schemas.openxmlformats.org/officeDocument/2006/relationships/hyperlink" Target="http://base.garant.ru/57623344/" TargetMode="External"/><Relationship Id="rId70" Type="http://schemas.openxmlformats.org/officeDocument/2006/relationships/hyperlink" Target="http://base.garant.ru/12146661/" TargetMode="External"/><Relationship Id="rId75" Type="http://schemas.openxmlformats.org/officeDocument/2006/relationships/hyperlink" Target="http://base.garant.ru/57623344/" TargetMode="External"/><Relationship Id="rId83" Type="http://schemas.openxmlformats.org/officeDocument/2006/relationships/hyperlink" Target="http://base.garant.ru/58053306/" TargetMode="External"/><Relationship Id="rId88" Type="http://schemas.openxmlformats.org/officeDocument/2006/relationships/hyperlink" Target="http://base.garant.ru/57623344/" TargetMode="External"/><Relationship Id="rId91" Type="http://schemas.openxmlformats.org/officeDocument/2006/relationships/hyperlink" Target="http://base.garant.ru/57623344/" TargetMode="External"/><Relationship Id="rId96" Type="http://schemas.openxmlformats.org/officeDocument/2006/relationships/hyperlink" Target="http://base.garant.ru/1328019/" TargetMode="External"/><Relationship Id="rId1" Type="http://schemas.openxmlformats.org/officeDocument/2006/relationships/styles" Target="styles.xml"/><Relationship Id="rId6" Type="http://schemas.openxmlformats.org/officeDocument/2006/relationships/hyperlink" Target="http://base.garant.ru/70206790/" TargetMode="External"/><Relationship Id="rId15" Type="http://schemas.openxmlformats.org/officeDocument/2006/relationships/hyperlink" Target="http://base.garant.ru/12146661/" TargetMode="External"/><Relationship Id="rId23" Type="http://schemas.openxmlformats.org/officeDocument/2006/relationships/hyperlink" Target="http://base.garant.ru/10103000/2/" TargetMode="External"/><Relationship Id="rId28" Type="http://schemas.openxmlformats.org/officeDocument/2006/relationships/hyperlink" Target="http://base.garant.ru/57623344/" TargetMode="External"/><Relationship Id="rId36" Type="http://schemas.openxmlformats.org/officeDocument/2006/relationships/hyperlink" Target="http://base.garant.ru/10103000/2/" TargetMode="External"/><Relationship Id="rId49" Type="http://schemas.openxmlformats.org/officeDocument/2006/relationships/hyperlink" Target="http://base.garant.ru/12177581/" TargetMode="External"/><Relationship Id="rId57" Type="http://schemas.openxmlformats.org/officeDocument/2006/relationships/hyperlink" Target="http://base.garant.ru/57623344/" TargetMode="External"/><Relationship Id="rId10" Type="http://schemas.openxmlformats.org/officeDocument/2006/relationships/hyperlink" Target="http://base.garant.ru/10103000/2/" TargetMode="External"/><Relationship Id="rId31" Type="http://schemas.openxmlformats.org/officeDocument/2006/relationships/hyperlink" Target="http://base.garant.ru/10103000/" TargetMode="External"/><Relationship Id="rId44" Type="http://schemas.openxmlformats.org/officeDocument/2006/relationships/hyperlink" Target="http://base.garant.ru/10103000/3/" TargetMode="External"/><Relationship Id="rId52" Type="http://schemas.openxmlformats.org/officeDocument/2006/relationships/hyperlink" Target="http://base.garant.ru/12177581/" TargetMode="External"/><Relationship Id="rId60" Type="http://schemas.openxmlformats.org/officeDocument/2006/relationships/hyperlink" Target="http://base.garant.ru/12177581/" TargetMode="External"/><Relationship Id="rId65" Type="http://schemas.openxmlformats.org/officeDocument/2006/relationships/hyperlink" Target="http://base.garant.ru/57623344/" TargetMode="External"/><Relationship Id="rId73" Type="http://schemas.openxmlformats.org/officeDocument/2006/relationships/hyperlink" Target="http://base.garant.ru/12177581/" TargetMode="External"/><Relationship Id="rId78" Type="http://schemas.openxmlformats.org/officeDocument/2006/relationships/hyperlink" Target="http://base.garant.ru/198609/" TargetMode="External"/><Relationship Id="rId81" Type="http://schemas.openxmlformats.org/officeDocument/2006/relationships/hyperlink" Target="http://base.garant.ru/5754958/" TargetMode="External"/><Relationship Id="rId86" Type="http://schemas.openxmlformats.org/officeDocument/2006/relationships/hyperlink" Target="http://base.garant.ru/12146661/" TargetMode="External"/><Relationship Id="rId94" Type="http://schemas.openxmlformats.org/officeDocument/2006/relationships/hyperlink" Target="http://base.garant.ru/1328019/" TargetMode="External"/><Relationship Id="rId99" Type="http://schemas.openxmlformats.org/officeDocument/2006/relationships/hyperlink" Target="http://base.garant.ru/57623344/" TargetMode="External"/><Relationship Id="rId101" Type="http://schemas.openxmlformats.org/officeDocument/2006/relationships/hyperlink" Target="http://base.garant.ru/5762334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0103000/2/" TargetMode="External"/><Relationship Id="rId13" Type="http://schemas.openxmlformats.org/officeDocument/2006/relationships/hyperlink" Target="http://base.garant.ru/10103000/2/" TargetMode="External"/><Relationship Id="rId18" Type="http://schemas.openxmlformats.org/officeDocument/2006/relationships/hyperlink" Target="http://base.garant.ru/10103000/2/" TargetMode="External"/><Relationship Id="rId39" Type="http://schemas.openxmlformats.org/officeDocument/2006/relationships/hyperlink" Target="http://base.garant.ru/70206790/" TargetMode="External"/><Relationship Id="rId34" Type="http://schemas.openxmlformats.org/officeDocument/2006/relationships/hyperlink" Target="http://base.garant.ru/10103000/2/" TargetMode="External"/><Relationship Id="rId50" Type="http://schemas.openxmlformats.org/officeDocument/2006/relationships/hyperlink" Target="http://base.garant.ru/5757161/" TargetMode="External"/><Relationship Id="rId55" Type="http://schemas.openxmlformats.org/officeDocument/2006/relationships/hyperlink" Target="http://base.garant.ru/10102673/" TargetMode="External"/><Relationship Id="rId76" Type="http://schemas.openxmlformats.org/officeDocument/2006/relationships/hyperlink" Target="http://base.garant.ru/70405640/" TargetMode="External"/><Relationship Id="rId97" Type="http://schemas.openxmlformats.org/officeDocument/2006/relationships/hyperlink" Target="http://base.garant.ru/132802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5123</Words>
  <Characters>29206</Characters>
  <Application>Microsoft Office Word</Application>
  <DocSecurity>0</DocSecurity>
  <Lines>243</Lines>
  <Paragraphs>68</Paragraphs>
  <ScaleCrop>false</ScaleCrop>
  <Company>*</Company>
  <LinksUpToDate>false</LinksUpToDate>
  <CharactersWithSpaces>34261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2014-10-21T04:09:00Z</dcterms:created>
  <dcterms:modified xsi:type="dcterms:W3CDTF">2014-10-21T04:09:00Z</dcterms:modified>
</cp:coreProperties>
</file>