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AB8" w:rsidRDefault="00F44AB8" w:rsidP="00F44AB8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F44AB8" w:rsidRPr="00F44AB8" w:rsidRDefault="00F44AB8" w:rsidP="00F44A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B8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F44AB8" w:rsidRPr="00F44AB8" w:rsidRDefault="00F44AB8" w:rsidP="00F44A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B8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F44AB8" w:rsidRPr="00F44AB8" w:rsidRDefault="00F44AB8" w:rsidP="00F44AB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B8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F44AB8" w:rsidRPr="00F44AB8" w:rsidRDefault="00F44AB8" w:rsidP="00F44A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B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44AB8" w:rsidRPr="00F44AB8" w:rsidRDefault="00F44AB8" w:rsidP="00F44A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B8">
        <w:rPr>
          <w:rFonts w:ascii="Times New Roman" w:hAnsi="Times New Roman" w:cs="Times New Roman"/>
          <w:b/>
          <w:sz w:val="24"/>
          <w:szCs w:val="24"/>
        </w:rPr>
        <w:t>ГЛАВЫ АДМИНИСТРАЦИИ   КРУТОГОРОВСКОГО СЕЛЬСКОГО ПОСЕЛЕНИЯ</w:t>
      </w:r>
    </w:p>
    <w:p w:rsidR="00F44AB8" w:rsidRPr="00F44AB8" w:rsidRDefault="00F44AB8" w:rsidP="00F44A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4AB8"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7D1CB3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F44AB8">
        <w:rPr>
          <w:rFonts w:ascii="Times New Roman" w:hAnsi="Times New Roman" w:cs="Times New Roman"/>
          <w:sz w:val="24"/>
          <w:szCs w:val="24"/>
          <w:u w:val="single"/>
        </w:rPr>
        <w:t xml:space="preserve">2  »  мая 2017 г. № </w:t>
      </w:r>
      <w:r w:rsidR="007D1CB3">
        <w:rPr>
          <w:rFonts w:ascii="Times New Roman" w:hAnsi="Times New Roman" w:cs="Times New Roman"/>
          <w:sz w:val="24"/>
          <w:szCs w:val="24"/>
          <w:u w:val="single"/>
        </w:rPr>
        <w:t xml:space="preserve"> 30</w:t>
      </w:r>
    </w:p>
    <w:p w:rsidR="00E44EE7" w:rsidRPr="00F44AB8" w:rsidRDefault="00F44AB8" w:rsidP="00F44A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44AB8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E44EE7" w:rsidRPr="00E44EE7" w:rsidRDefault="00E44EE7" w:rsidP="00E44EE7">
      <w:pPr>
        <w:spacing w:before="195" w:after="0" w:line="195" w:lineRule="atLeast"/>
        <w:ind w:right="567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порядка формирования, утверждения и ведения плана закупок товаров, работ, услуг для обеспечения нужд администрации  Крутогоровского сельского поселения 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В соответствии с частью 5 статьи 17 Федерального закона от 05.04.2013 № 44-ФЗ «О контрактной системе в сфере закупок товаров, работ и услуг для обеспечения государственных и муниципальных нужд», </w:t>
      </w:r>
      <w:r w:rsidRPr="00E44EE7"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администрация  Крутогоровского сельского поселения </w:t>
      </w:r>
    </w:p>
    <w:p w:rsidR="00DA6AA7" w:rsidRDefault="00DA6AA7" w:rsidP="00DA6AA7">
      <w:pPr>
        <w:jc w:val="both"/>
        <w:rPr>
          <w:b/>
          <w:i/>
          <w:color w:val="000000"/>
        </w:rPr>
      </w:pPr>
    </w:p>
    <w:p w:rsidR="00DA6AA7" w:rsidRPr="00F44AB8" w:rsidRDefault="00DA6AA7" w:rsidP="00DA6AA7">
      <w:pPr>
        <w:ind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44AB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АДМИНИСТРАЦИЯ ПОСТАНОВЛЯЕТ: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прилагаемый Порядок формирования, утверждения и ведения плана закупок товаров, работ, услуг для обеспечения нужд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Крутогоровского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proofErr w:type="gramStart"/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2. Опубликовать порядок формирования, утверждения и ведения плана закупок товаров, работ, услуг для обеспечения нужд администрации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Крутогоровского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>сельского поселения и подведомственных муниципальных заказчиков на официальном сайте единой информационной системы в сфере закупок.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E44EE7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E44EE7" w:rsidRDefault="00E44EE7" w:rsidP="00E44EE7">
      <w:pPr>
        <w:spacing w:before="195" w:after="0" w:line="195" w:lineRule="atLeast"/>
        <w:jc w:val="righ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4EE7" w:rsidRDefault="00E44EE7" w:rsidP="00E44EE7">
      <w:pPr>
        <w:spacing w:before="195" w:after="0" w:line="195" w:lineRule="atLeast"/>
        <w:jc w:val="right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4EE7" w:rsidRPr="00DA6AA7" w:rsidRDefault="00DA6AA7" w:rsidP="00DA6AA7">
      <w:pPr>
        <w:tabs>
          <w:tab w:val="left" w:pos="945"/>
        </w:tabs>
        <w:spacing w:after="0" w:line="24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6AA7">
        <w:rPr>
          <w:rFonts w:ascii="Times New Roman" w:eastAsia="Times New Roman" w:hAnsi="Times New Roman" w:cs="Times New Roman"/>
          <w:bCs/>
          <w:sz w:val="28"/>
          <w:szCs w:val="28"/>
        </w:rPr>
        <w:t>Глава Крутогоровского</w:t>
      </w:r>
    </w:p>
    <w:p w:rsidR="00E44EE7" w:rsidRPr="00F44AB8" w:rsidRDefault="00DA6AA7" w:rsidP="00F44AB8">
      <w:pPr>
        <w:tabs>
          <w:tab w:val="left" w:pos="945"/>
        </w:tabs>
        <w:spacing w:after="0" w:line="240" w:lineRule="auto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A6AA7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                   </w:t>
      </w:r>
      <w:r w:rsidR="00F44AB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Г.Н.Овчаренко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076"/>
      </w:tblGrid>
      <w:tr w:rsidR="00DA6AA7" w:rsidRPr="00A01408" w:rsidTr="00A01408">
        <w:tc>
          <w:tcPr>
            <w:tcW w:w="5495" w:type="dxa"/>
          </w:tcPr>
          <w:p w:rsidR="00DA6AA7" w:rsidRDefault="00DA6AA7" w:rsidP="00E44EE7">
            <w:pPr>
              <w:spacing w:before="195" w:line="195" w:lineRule="atLeast"/>
              <w:jc w:val="right"/>
              <w:textAlignment w:val="top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DA6AA7" w:rsidRPr="00A01408" w:rsidRDefault="00DA6AA7" w:rsidP="00E44EE7">
            <w:pPr>
              <w:spacing w:before="195" w:line="195" w:lineRule="atLeast"/>
              <w:jc w:val="right"/>
              <w:textAlignment w:val="top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01408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к постановлению администрацию Крутогоровского сельского поселения</w:t>
            </w:r>
            <w:r w:rsidR="00A01408" w:rsidRPr="00A014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 22.05.2017г.№30</w:t>
            </w:r>
            <w:r w:rsidRPr="00A0140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E44EE7" w:rsidRPr="00E44EE7" w:rsidRDefault="00E44EE7" w:rsidP="007B3D85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</w:p>
    <w:p w:rsidR="00E44EE7" w:rsidRPr="00E44EE7" w:rsidRDefault="00E44EE7" w:rsidP="007B3D85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7B3D85">
        <w:rPr>
          <w:rFonts w:ascii="Times New Roman" w:eastAsia="Times New Roman" w:hAnsi="Times New Roman" w:cs="Times New Roman"/>
          <w:bCs/>
          <w:sz w:val="28"/>
          <w:szCs w:val="28"/>
        </w:rPr>
        <w:t>Порядок</w:t>
      </w:r>
    </w:p>
    <w:p w:rsidR="007B3D85" w:rsidRPr="007B3D85" w:rsidRDefault="00E44EE7" w:rsidP="007B3D85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B3D85">
        <w:rPr>
          <w:rFonts w:ascii="Times New Roman" w:eastAsia="Times New Roman" w:hAnsi="Times New Roman" w:cs="Times New Roman"/>
          <w:bCs/>
          <w:sz w:val="28"/>
          <w:szCs w:val="28"/>
        </w:rPr>
        <w:t xml:space="preserve">формирования, утверждения и ведения плана закупок товаров, работ, услуг для обеспечения </w:t>
      </w:r>
      <w:r w:rsidR="00A33647" w:rsidRPr="007B3D85">
        <w:rPr>
          <w:rFonts w:ascii="Times New Roman" w:eastAsia="Times New Roman" w:hAnsi="Times New Roman" w:cs="Times New Roman"/>
          <w:bCs/>
          <w:sz w:val="28"/>
          <w:szCs w:val="28"/>
        </w:rPr>
        <w:t xml:space="preserve">нужд администрации </w:t>
      </w:r>
    </w:p>
    <w:p w:rsidR="00E44EE7" w:rsidRPr="00E44EE7" w:rsidRDefault="00A33647" w:rsidP="007B3D85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7B3D85">
        <w:rPr>
          <w:rFonts w:ascii="Times New Roman" w:eastAsia="Times New Roman" w:hAnsi="Times New Roman" w:cs="Times New Roman"/>
          <w:bCs/>
          <w:sz w:val="28"/>
          <w:szCs w:val="28"/>
        </w:rPr>
        <w:t xml:space="preserve">Крутогоровского </w:t>
      </w:r>
      <w:r w:rsidR="00E44EE7" w:rsidRPr="007B3D85">
        <w:rPr>
          <w:rFonts w:ascii="Times New Roman" w:eastAsia="Times New Roman" w:hAnsi="Times New Roman" w:cs="Times New Roman"/>
          <w:bCs/>
          <w:sz w:val="28"/>
          <w:szCs w:val="28"/>
        </w:rPr>
        <w:t xml:space="preserve">сельского поселения 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1. Настоящие Правила устанавливают порядок формирования, утверждения и ведения плана закупок товаров, работ, услуг для обеспечения муниципальных нужд (далее - закупки)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(далее - Федеральный закон).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2. Планы закупок утверждаются в течение 10 рабочих дней следующими заказчиками: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а) муниципальными заказчиками, де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йствующими от имени Крутогоровского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- после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б) бюджетными учреждениями, за исключением закупок, осуществляемых в соответствии с частями 2 и 6 статьи 15 Федерального закона, - после утверждения планов финансово-хозяйственной деятельности.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3. Планы закупок формируются заказчиками, указанными в пункте 3 настоящего Порядка, на очередной финансовый год и на плановый период по форме, установленной постановлением Правительства Российской Федерации N 1043, с учетом следующих положений: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а) заказчики, указанные в подпункте "а" пункта 3 настоящего Порядка, - в сроки, установленные главными распорядителями средств бюджета (далее именуются - главные распорядители), но не позднее 01 августа текущего года: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формируют планы закупок исходя из целей осуществления закупок, определенных с учетом положений статьи 13 Закона о контрактной системе, и представляют их главным распорядителям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корректируют (при необходимости) по согласованию с главными распорядителями планы закупок в процессе составления проектов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lastRenderedPageBreak/>
        <w:t>бюджетных смет и представления главными распорядителями при составлении проект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а Решения о бюджете Крутогоровского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очередной финансовый год и на плановый период 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>обоснований бюджетных ассигнований на осуществление закупок в соответствии с бюджетным законодательством Российской Федерации;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уточняют (при необходимости) сформированные планы закупок, после их уточнения и доведения до государственного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 закупок в сроки, установленные пунктом 3 настоящего Порядка, и уведомляют об этом главного распорядителя;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б) заказчики, указанные в подпункте "б" пункта 3 настоящего Порядка, в сроки, установленные органами, осуществляющими функции и полномочия их учредителя, но не позднее 01 августа текущего года: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формируют планы закупок при планировании в соответствии с законодательством Российской Федерации их финансово-хозяйственной деятельности и представляют планы закупок органам, осуществляющим функции и полномочия их учредителя, для учета при формировании обоснований бюджетных ассигнований в соответствии с бюджетным законодательством Российской Федерации;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корректируют (при необходимости) по согласованию с органами, осуществляющими функции и полномочия их учредителя, планы закупок в процессе составления проектов планов их финансово-хозяйственной деятельности и представления в соответствии с бюджетным законодательством Российской Федерации обоснований бюджетных ассигнований;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уточняют (при необходимости) планы закупок, после их уточнения и утверждения планов финансово-хозяйственной деятельности утверждают сформированные планы закупок в сроки, установленные пунктом 3 настоящего Порядка, и уведомляют об этом орган, осуществляющий функции и полномочия их учредителя.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4.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дополнения к ним параметров второго года планового периода.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5. Планы закупок формируются на срок, соответствующ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ий сроку действия решения Собрания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 депутатов 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Крутогоровского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>сельского поселения о бюджете на очередной финансовый год и плановый период.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lastRenderedPageBreak/>
        <w:t>6. В планы закупок заказчиков, указанных в пункте 2 настоящих Правил, в соответствии с бюджетным законодательством Российской Федерации включается информация о закупках, осуществление которых планируется по истечении планового периода. В этом случае информация вносится в планы закупок на весь срок планируемых закупок.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7. Заказчики, указанные в пункте 2 настоящих Правил, ведут планы закупок в соответствии с положениями Федерального закона и настоящих Правил.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8. Основаниями для внесения изменений в утвержденные планы закупок в случае необходимости являются: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44EE7">
        <w:rPr>
          <w:rFonts w:ascii="Times New Roman" w:eastAsia="Times New Roman" w:hAnsi="Times New Roman" w:cs="Times New Roman"/>
          <w:sz w:val="28"/>
          <w:szCs w:val="28"/>
        </w:rPr>
        <w:t>1) 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закона, а также установленных в соответствии со статьей 19 Федерального закона требований к закупаемым товарам, работам, услугам (в том числе предельной цены товаров, работ, услуг) и (или) нормативных затрат на обеспечение функций муниципальных органов и подведомственных им казенных учреждений;</w:t>
      </w:r>
      <w:proofErr w:type="gramEnd"/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2) приведение планов закупок в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соответствие с Решением Собрания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депутатов поселения о внесении изменений в решение о бюджете </w:t>
      </w:r>
      <w:r w:rsidR="00A33647">
        <w:rPr>
          <w:rFonts w:ascii="Times New Roman" w:eastAsia="Times New Roman" w:hAnsi="Times New Roman" w:cs="Times New Roman"/>
          <w:sz w:val="28"/>
          <w:szCs w:val="28"/>
        </w:rPr>
        <w:t xml:space="preserve">Крутогоровского </w:t>
      </w:r>
      <w:r w:rsidRPr="00E44EE7">
        <w:rPr>
          <w:rFonts w:ascii="Times New Roman" w:eastAsia="Times New Roman" w:hAnsi="Times New Roman" w:cs="Times New Roman"/>
          <w:sz w:val="28"/>
          <w:szCs w:val="28"/>
        </w:rPr>
        <w:t>сельского поселения на текущий финансовый год и плановый период;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44EE7">
        <w:rPr>
          <w:rFonts w:ascii="Times New Roman" w:eastAsia="Times New Roman" w:hAnsi="Times New Roman" w:cs="Times New Roman"/>
          <w:sz w:val="28"/>
          <w:szCs w:val="28"/>
        </w:rPr>
        <w:t>3) реализация федеральных законов, решений, поручений, указаний Президента Российской Федерации, решений и поручений Правительства Российской Федерации, которые приняты (даны) после утверждения планов закупок и не приводят к изменению объема бюджетных ассигнований, утвержденных в установленном бюджетным законодательством Российской Федерации порядке на текущий финансовый год и плановый период;</w:t>
      </w:r>
      <w:proofErr w:type="gramEnd"/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4) изменение доведенного до заказчика, указанного в подпункте "а" пункта 2 настоящих Правил, объема прав в денежном выражении на принятие и (или) исполнение обязательств в соответствии с бюджетным законодательством Российской Федерации, изменение показателей планов финансово-хозяйственной деятельности соответствующих бюджетных учреждений, а также изменение соответствующих решений и (или) соглашений о предоставлении субсидий;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5) реализация решения, принятого по итогам обязательного общественного обсуждения закупки;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6) использование в соответствии с законодательством Российской Федерации экономии, полученной при осуществлении закупки;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lastRenderedPageBreak/>
        <w:t>7) выдача предписания органами контроля, определенными статьей 99 Федерального закона, в том числе об аннулировании процедуры определения поставщиков (подрядчиков, исполнителей);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8) изменение сроков и (или) периодичности приобретения товаров, выполнения работ, оказания услуг;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9) приведение планов закупок в соответствие с лимитами бюджетных обязательств на закупку товаров, работ, услуг на соответствующий финансовый год и плановый период, доведенными в установленном порядке до государственного заказчика как получателя бюджетных средств;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>10) возникновение иных существенных обстоятельств, предвидеть которые на дату утверждения плана закупок было невозможно.</w:t>
      </w:r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proofErr w:type="gramStart"/>
      <w:r w:rsidRPr="00E44EE7">
        <w:rPr>
          <w:rFonts w:ascii="Times New Roman" w:eastAsia="Times New Roman" w:hAnsi="Times New Roman" w:cs="Times New Roman"/>
          <w:sz w:val="28"/>
          <w:szCs w:val="28"/>
        </w:rPr>
        <w:t>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в которых планируется направить в установленных Федеральным законом случаях в очередном финансовом году и (или) плановом периоде, а также о закупках у единственных поставщиков (подрядчиков, исполнителей), контракты с которыми планируются к заключению в течение указанного периода.</w:t>
      </w:r>
      <w:proofErr w:type="gramEnd"/>
    </w:p>
    <w:p w:rsidR="00E44EE7" w:rsidRPr="00E44EE7" w:rsidRDefault="00E44EE7" w:rsidP="00E44EE7">
      <w:pPr>
        <w:spacing w:before="195" w:after="0" w:line="195" w:lineRule="atLeast"/>
        <w:ind w:firstLine="567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E44EE7"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proofErr w:type="gramStart"/>
      <w:r w:rsidRPr="00E44EE7">
        <w:rPr>
          <w:rFonts w:ascii="Times New Roman" w:eastAsia="Times New Roman" w:hAnsi="Times New Roman" w:cs="Times New Roman"/>
          <w:sz w:val="28"/>
          <w:szCs w:val="28"/>
        </w:rPr>
        <w:t>В план закупок включается информация о закупках, извещение об осуществлении которых планируется разместить либо приглашение принять участие в определении поставщика (подрядчика, исполнителя) которых планируется направить в установленных Законом о контрактной системе случаях в очередном финансовом году и (или) плановом периоде, а также информация о закупках у единственного поставщика (подрядчика, исполнителя), контракты с которым планируются к заключению в течение указанного периода</w:t>
      </w:r>
      <w:proofErr w:type="gramEnd"/>
      <w:r w:rsidRPr="00E44EE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4EE7" w:rsidRPr="00E44EE7" w:rsidRDefault="00E44EE7" w:rsidP="00E44EE7">
      <w:pPr>
        <w:spacing w:after="45" w:line="288" w:lineRule="atLeast"/>
        <w:ind w:left="120" w:right="120"/>
        <w:jc w:val="center"/>
        <w:textAlignment w:val="top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911108" w:rsidRPr="00E44EE7" w:rsidRDefault="00911108">
      <w:pPr>
        <w:rPr>
          <w:rFonts w:ascii="Times New Roman" w:hAnsi="Times New Roman" w:cs="Times New Roman"/>
          <w:sz w:val="28"/>
          <w:szCs w:val="28"/>
        </w:rPr>
      </w:pPr>
    </w:p>
    <w:sectPr w:rsidR="00911108" w:rsidRPr="00E4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87C83"/>
    <w:multiLevelType w:val="multilevel"/>
    <w:tmpl w:val="09A69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EE7"/>
    <w:rsid w:val="00791F54"/>
    <w:rsid w:val="007B3D85"/>
    <w:rsid w:val="007D1CB3"/>
    <w:rsid w:val="00911108"/>
    <w:rsid w:val="00A01408"/>
    <w:rsid w:val="00A33647"/>
    <w:rsid w:val="00DA6AA7"/>
    <w:rsid w:val="00E44EE7"/>
    <w:rsid w:val="00F44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44E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44EE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4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44EE7"/>
    <w:rPr>
      <w:b/>
      <w:bCs/>
    </w:rPr>
  </w:style>
  <w:style w:type="character" w:customStyle="1" w:styleId="apple-converted-space">
    <w:name w:val="apple-converted-space"/>
    <w:basedOn w:val="a0"/>
    <w:rsid w:val="00E44EE7"/>
  </w:style>
  <w:style w:type="character" w:styleId="a5">
    <w:name w:val="Hyperlink"/>
    <w:basedOn w:val="a0"/>
    <w:uiPriority w:val="99"/>
    <w:semiHidden/>
    <w:unhideWhenUsed/>
    <w:rsid w:val="00E44EE7"/>
    <w:rPr>
      <w:color w:val="0000FF"/>
      <w:u w:val="single"/>
    </w:rPr>
  </w:style>
  <w:style w:type="table" w:styleId="a6">
    <w:name w:val="Table Grid"/>
    <w:basedOn w:val="a1"/>
    <w:uiPriority w:val="59"/>
    <w:rsid w:val="00DA6A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4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4A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8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4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2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0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62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67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1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137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32237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43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9280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59093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1434</Words>
  <Characters>8175</Characters>
  <Application>Microsoft Office Word</Application>
  <DocSecurity>0</DocSecurity>
  <Lines>68</Lines>
  <Paragraphs>19</Paragraphs>
  <ScaleCrop>false</ScaleCrop>
  <Company/>
  <LinksUpToDate>false</LinksUpToDate>
  <CharactersWithSpaces>9590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2017-05-21T23:54:00Z</dcterms:created>
  <dcterms:modified xsi:type="dcterms:W3CDTF">2017-05-22T00:06:00Z</dcterms:modified>
</cp:coreProperties>
</file>